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7DE" w:rsidRPr="005D37DE" w:rsidRDefault="005D37DE" w:rsidP="005D37DE">
      <w:pPr>
        <w:pStyle w:val="1"/>
        <w:ind w:left="10620"/>
        <w:rPr>
          <w:szCs w:val="24"/>
        </w:rPr>
      </w:pPr>
      <w:r w:rsidRPr="005D37DE">
        <w:rPr>
          <w:szCs w:val="24"/>
        </w:rPr>
        <w:t>Приложение 3</w:t>
      </w:r>
    </w:p>
    <w:p w:rsidR="005D37DE" w:rsidRPr="005D37DE" w:rsidRDefault="005D37DE" w:rsidP="005D37DE">
      <w:pPr>
        <w:spacing w:after="0"/>
        <w:ind w:left="10620"/>
        <w:rPr>
          <w:rFonts w:ascii="Times New Roman" w:hAnsi="Times New Roman" w:cs="Times New Roman"/>
          <w:sz w:val="28"/>
          <w:szCs w:val="24"/>
        </w:rPr>
      </w:pPr>
      <w:r w:rsidRPr="005D37DE">
        <w:rPr>
          <w:rFonts w:ascii="Times New Roman" w:hAnsi="Times New Roman" w:cs="Times New Roman"/>
          <w:sz w:val="28"/>
          <w:szCs w:val="24"/>
        </w:rPr>
        <w:t xml:space="preserve">к решению Саратовской </w:t>
      </w:r>
    </w:p>
    <w:p w:rsidR="005D37DE" w:rsidRPr="005D37DE" w:rsidRDefault="005D37DE" w:rsidP="005D37DE">
      <w:pPr>
        <w:spacing w:after="0"/>
        <w:ind w:left="10620"/>
        <w:rPr>
          <w:rFonts w:ascii="Times New Roman" w:hAnsi="Times New Roman" w:cs="Times New Roman"/>
          <w:sz w:val="28"/>
          <w:szCs w:val="24"/>
        </w:rPr>
      </w:pPr>
      <w:r w:rsidRPr="005D37DE">
        <w:rPr>
          <w:rFonts w:ascii="Times New Roman" w:hAnsi="Times New Roman" w:cs="Times New Roman"/>
          <w:sz w:val="28"/>
          <w:szCs w:val="24"/>
        </w:rPr>
        <w:t xml:space="preserve">городской Думы </w:t>
      </w:r>
    </w:p>
    <w:p w:rsidR="005D37DE" w:rsidRPr="005D37DE" w:rsidRDefault="005D37DE" w:rsidP="005D37DE">
      <w:pPr>
        <w:ind w:left="10620"/>
        <w:rPr>
          <w:rFonts w:ascii="Times New Roman" w:hAnsi="Times New Roman" w:cs="Times New Roman"/>
          <w:snapToGrid w:val="0"/>
          <w:color w:val="000000"/>
          <w:sz w:val="28"/>
          <w:szCs w:val="24"/>
        </w:rPr>
      </w:pPr>
      <w:r w:rsidRPr="005D37DE">
        <w:rPr>
          <w:rFonts w:ascii="Times New Roman" w:hAnsi="Times New Roman" w:cs="Times New Roman"/>
          <w:snapToGrid w:val="0"/>
          <w:color w:val="000000"/>
          <w:sz w:val="28"/>
          <w:szCs w:val="24"/>
        </w:rPr>
        <w:t>____________ № ______</w:t>
      </w:r>
    </w:p>
    <w:p w:rsidR="005D37DE" w:rsidRPr="005D37DE" w:rsidRDefault="005D37DE" w:rsidP="005D37DE">
      <w:pPr>
        <w:pStyle w:val="a3"/>
        <w:rPr>
          <w:spacing w:val="-2"/>
          <w:sz w:val="24"/>
          <w:szCs w:val="24"/>
        </w:rPr>
      </w:pPr>
    </w:p>
    <w:p w:rsidR="005D37DE" w:rsidRPr="005D37DE" w:rsidRDefault="005D37DE" w:rsidP="005D37DE">
      <w:pPr>
        <w:pStyle w:val="a3"/>
        <w:rPr>
          <w:spacing w:val="-2"/>
          <w:szCs w:val="24"/>
        </w:rPr>
      </w:pPr>
      <w:r w:rsidRPr="005D37DE">
        <w:rPr>
          <w:spacing w:val="-2"/>
          <w:szCs w:val="24"/>
        </w:rPr>
        <w:t xml:space="preserve">Расходы бюджета муниципального образования «Город Саратов» </w:t>
      </w:r>
    </w:p>
    <w:p w:rsidR="005D37DE" w:rsidRPr="005D37DE" w:rsidRDefault="005D37DE" w:rsidP="005D37DE">
      <w:pPr>
        <w:pStyle w:val="a3"/>
        <w:rPr>
          <w:spacing w:val="-2"/>
          <w:szCs w:val="24"/>
        </w:rPr>
      </w:pPr>
      <w:r w:rsidRPr="005D37DE">
        <w:rPr>
          <w:spacing w:val="-2"/>
          <w:szCs w:val="24"/>
        </w:rPr>
        <w:t>по ведомственной структуре расходов бюджета за 2020 год</w:t>
      </w:r>
    </w:p>
    <w:p w:rsidR="005D37DE" w:rsidRPr="005D37DE" w:rsidRDefault="006A435F" w:rsidP="006A435F">
      <w:pPr>
        <w:pStyle w:val="a3"/>
        <w:ind w:right="-680"/>
        <w:rPr>
          <w:spacing w:val="-2"/>
          <w:sz w:val="26"/>
          <w:szCs w:val="26"/>
        </w:rPr>
      </w:pPr>
      <w:r>
        <w:rPr>
          <w:spacing w:val="-2"/>
          <w:sz w:val="26"/>
          <w:szCs w:val="26"/>
        </w:rPr>
        <w:t xml:space="preserve">                                                                                                                                                                                                                                  </w:t>
      </w:r>
      <w:r w:rsidR="005D37DE" w:rsidRPr="005D37DE">
        <w:rPr>
          <w:spacing w:val="-2"/>
          <w:sz w:val="26"/>
          <w:szCs w:val="26"/>
        </w:rPr>
        <w:t>тыс. руб.</w:t>
      </w:r>
    </w:p>
    <w:tbl>
      <w:tblPr>
        <w:tblW w:w="15792" w:type="dxa"/>
        <w:tblInd w:w="-279"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tblPr>
      <w:tblGrid>
        <w:gridCol w:w="8081"/>
        <w:gridCol w:w="708"/>
        <w:gridCol w:w="567"/>
        <w:gridCol w:w="567"/>
        <w:gridCol w:w="1843"/>
        <w:gridCol w:w="624"/>
        <w:gridCol w:w="1701"/>
        <w:gridCol w:w="1701"/>
      </w:tblGrid>
      <w:tr w:rsidR="005D37DE" w:rsidRPr="005D37DE" w:rsidTr="00895ADF">
        <w:trPr>
          <w:cantSplit/>
          <w:trHeight w:val="957"/>
        </w:trPr>
        <w:tc>
          <w:tcPr>
            <w:tcW w:w="8081" w:type="dxa"/>
            <w:tcBorders>
              <w:top w:val="single" w:sz="4" w:space="0" w:color="auto"/>
              <w:left w:val="single" w:sz="4" w:space="0" w:color="auto"/>
              <w:bottom w:val="single" w:sz="4" w:space="0" w:color="auto"/>
              <w:right w:val="single" w:sz="4" w:space="0" w:color="auto"/>
            </w:tcBorders>
            <w:vAlign w:val="center"/>
            <w:hideMark/>
          </w:tcPr>
          <w:p w:rsidR="005D37DE" w:rsidRPr="005D37DE" w:rsidRDefault="005D37DE" w:rsidP="00895ADF">
            <w:pPr>
              <w:pStyle w:val="2"/>
              <w:rPr>
                <w:rFonts w:eastAsiaTheme="minorEastAsia"/>
                <w:sz w:val="26"/>
                <w:szCs w:val="26"/>
              </w:rPr>
            </w:pPr>
            <w:r w:rsidRPr="005D37DE">
              <w:rPr>
                <w:rFonts w:eastAsiaTheme="minorEastAsia"/>
                <w:sz w:val="26"/>
                <w:szCs w:val="26"/>
              </w:rPr>
              <w:t>Наименование</w:t>
            </w:r>
          </w:p>
        </w:tc>
        <w:tc>
          <w:tcPr>
            <w:tcW w:w="708" w:type="dxa"/>
            <w:tcBorders>
              <w:top w:val="single" w:sz="4" w:space="0" w:color="auto"/>
              <w:left w:val="single" w:sz="4" w:space="0" w:color="auto"/>
              <w:bottom w:val="single" w:sz="4" w:space="0" w:color="auto"/>
              <w:right w:val="single" w:sz="4" w:space="0" w:color="auto"/>
            </w:tcBorders>
            <w:vAlign w:val="center"/>
            <w:hideMark/>
          </w:tcPr>
          <w:p w:rsidR="005D37DE" w:rsidRPr="005D37DE" w:rsidRDefault="005D37DE" w:rsidP="00895ADF">
            <w:pPr>
              <w:jc w:val="center"/>
              <w:rPr>
                <w:rFonts w:ascii="Times New Roman" w:hAnsi="Times New Roman" w:cs="Times New Roman"/>
                <w:color w:val="000000"/>
                <w:sz w:val="26"/>
                <w:szCs w:val="26"/>
              </w:rPr>
            </w:pPr>
            <w:r w:rsidRPr="005D37DE">
              <w:rPr>
                <w:rFonts w:ascii="Times New Roman" w:hAnsi="Times New Roman" w:cs="Times New Roman"/>
                <w:color w:val="000000"/>
                <w:sz w:val="26"/>
                <w:szCs w:val="26"/>
              </w:rPr>
              <w:t>Код</w:t>
            </w:r>
          </w:p>
        </w:tc>
        <w:tc>
          <w:tcPr>
            <w:tcW w:w="567" w:type="dxa"/>
            <w:tcBorders>
              <w:top w:val="single" w:sz="4" w:space="0" w:color="auto"/>
              <w:left w:val="single" w:sz="4" w:space="0" w:color="auto"/>
              <w:bottom w:val="single" w:sz="4" w:space="0" w:color="auto"/>
              <w:right w:val="single" w:sz="4" w:space="0" w:color="auto"/>
            </w:tcBorders>
            <w:vAlign w:val="center"/>
            <w:hideMark/>
          </w:tcPr>
          <w:p w:rsidR="005D37DE" w:rsidRPr="005D37DE" w:rsidRDefault="005D37DE" w:rsidP="00895ADF">
            <w:pPr>
              <w:jc w:val="center"/>
              <w:rPr>
                <w:rFonts w:ascii="Times New Roman" w:hAnsi="Times New Roman" w:cs="Times New Roman"/>
                <w:color w:val="000000"/>
                <w:sz w:val="26"/>
                <w:szCs w:val="26"/>
              </w:rPr>
            </w:pPr>
            <w:r w:rsidRPr="005D37DE">
              <w:rPr>
                <w:rFonts w:ascii="Times New Roman" w:hAnsi="Times New Roman" w:cs="Times New Roman"/>
                <w:color w:val="000000"/>
                <w:sz w:val="26"/>
                <w:szCs w:val="26"/>
              </w:rPr>
              <w:t>Рз</w:t>
            </w:r>
          </w:p>
        </w:tc>
        <w:tc>
          <w:tcPr>
            <w:tcW w:w="567" w:type="dxa"/>
            <w:tcBorders>
              <w:top w:val="single" w:sz="4" w:space="0" w:color="auto"/>
              <w:left w:val="single" w:sz="4" w:space="0" w:color="auto"/>
              <w:bottom w:val="single" w:sz="4" w:space="0" w:color="auto"/>
              <w:right w:val="single" w:sz="4" w:space="0" w:color="auto"/>
            </w:tcBorders>
            <w:vAlign w:val="center"/>
            <w:hideMark/>
          </w:tcPr>
          <w:p w:rsidR="005D37DE" w:rsidRPr="005D37DE" w:rsidRDefault="005D37DE" w:rsidP="00895ADF">
            <w:pPr>
              <w:jc w:val="center"/>
              <w:rPr>
                <w:rFonts w:ascii="Times New Roman" w:hAnsi="Times New Roman" w:cs="Times New Roman"/>
                <w:color w:val="000000"/>
                <w:sz w:val="26"/>
                <w:szCs w:val="26"/>
              </w:rPr>
            </w:pPr>
            <w:r w:rsidRPr="005D37DE">
              <w:rPr>
                <w:rFonts w:ascii="Times New Roman" w:hAnsi="Times New Roman" w:cs="Times New Roman"/>
                <w:color w:val="000000"/>
                <w:sz w:val="26"/>
                <w:szCs w:val="26"/>
              </w:rPr>
              <w:t>ПР</w:t>
            </w:r>
          </w:p>
        </w:tc>
        <w:tc>
          <w:tcPr>
            <w:tcW w:w="1843" w:type="dxa"/>
            <w:tcBorders>
              <w:top w:val="single" w:sz="4" w:space="0" w:color="auto"/>
              <w:left w:val="single" w:sz="4" w:space="0" w:color="auto"/>
              <w:bottom w:val="single" w:sz="4" w:space="0" w:color="auto"/>
              <w:right w:val="single" w:sz="4" w:space="0" w:color="auto"/>
            </w:tcBorders>
            <w:vAlign w:val="center"/>
            <w:hideMark/>
          </w:tcPr>
          <w:p w:rsidR="005D37DE" w:rsidRPr="005D37DE" w:rsidRDefault="005D37DE" w:rsidP="00895ADF">
            <w:pPr>
              <w:jc w:val="center"/>
              <w:rPr>
                <w:rFonts w:ascii="Times New Roman" w:hAnsi="Times New Roman" w:cs="Times New Roman"/>
                <w:color w:val="000000"/>
                <w:sz w:val="26"/>
                <w:szCs w:val="26"/>
              </w:rPr>
            </w:pPr>
            <w:r w:rsidRPr="005D37DE">
              <w:rPr>
                <w:rFonts w:ascii="Times New Roman" w:hAnsi="Times New Roman" w:cs="Times New Roman"/>
                <w:color w:val="000000"/>
                <w:sz w:val="26"/>
                <w:szCs w:val="26"/>
              </w:rPr>
              <w:t>ЦСР</w:t>
            </w:r>
          </w:p>
        </w:tc>
        <w:tc>
          <w:tcPr>
            <w:tcW w:w="624" w:type="dxa"/>
            <w:tcBorders>
              <w:top w:val="single" w:sz="4" w:space="0" w:color="auto"/>
              <w:left w:val="single" w:sz="4" w:space="0" w:color="auto"/>
              <w:bottom w:val="single" w:sz="4" w:space="0" w:color="auto"/>
              <w:right w:val="single" w:sz="4" w:space="0" w:color="auto"/>
            </w:tcBorders>
            <w:vAlign w:val="center"/>
            <w:hideMark/>
          </w:tcPr>
          <w:p w:rsidR="005D37DE" w:rsidRPr="005D37DE" w:rsidRDefault="005D37DE" w:rsidP="00895ADF">
            <w:pPr>
              <w:jc w:val="center"/>
              <w:rPr>
                <w:rFonts w:ascii="Times New Roman" w:hAnsi="Times New Roman" w:cs="Times New Roman"/>
                <w:color w:val="000000"/>
                <w:sz w:val="26"/>
                <w:szCs w:val="26"/>
              </w:rPr>
            </w:pPr>
            <w:r w:rsidRPr="005D37DE">
              <w:rPr>
                <w:rFonts w:ascii="Times New Roman" w:hAnsi="Times New Roman" w:cs="Times New Roman"/>
                <w:color w:val="000000"/>
                <w:sz w:val="26"/>
                <w:szCs w:val="26"/>
              </w:rPr>
              <w:t>ВР</w:t>
            </w:r>
          </w:p>
        </w:tc>
        <w:tc>
          <w:tcPr>
            <w:tcW w:w="1701" w:type="dxa"/>
            <w:tcBorders>
              <w:top w:val="single" w:sz="4" w:space="0" w:color="auto"/>
              <w:left w:val="single" w:sz="4" w:space="0" w:color="auto"/>
              <w:bottom w:val="single" w:sz="4" w:space="0" w:color="auto"/>
              <w:right w:val="single" w:sz="4" w:space="0" w:color="auto"/>
            </w:tcBorders>
            <w:vAlign w:val="center"/>
            <w:hideMark/>
          </w:tcPr>
          <w:p w:rsidR="005D37DE" w:rsidRPr="005D37DE" w:rsidRDefault="005D37DE" w:rsidP="00895ADF">
            <w:pPr>
              <w:jc w:val="center"/>
              <w:rPr>
                <w:rFonts w:ascii="Times New Roman" w:hAnsi="Times New Roman" w:cs="Times New Roman"/>
                <w:color w:val="000000"/>
                <w:sz w:val="26"/>
                <w:szCs w:val="26"/>
              </w:rPr>
            </w:pPr>
            <w:r w:rsidRPr="005D37DE">
              <w:rPr>
                <w:rFonts w:ascii="Times New Roman" w:hAnsi="Times New Roman" w:cs="Times New Roman"/>
                <w:color w:val="000000"/>
                <w:sz w:val="26"/>
                <w:szCs w:val="26"/>
              </w:rPr>
              <w:t>Уточненные бюджетные назначения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5D37DE" w:rsidRPr="005D37DE" w:rsidRDefault="005D37DE" w:rsidP="00895ADF">
            <w:pPr>
              <w:jc w:val="center"/>
              <w:rPr>
                <w:rFonts w:ascii="Times New Roman" w:hAnsi="Times New Roman" w:cs="Times New Roman"/>
                <w:color w:val="000000"/>
                <w:sz w:val="26"/>
                <w:szCs w:val="26"/>
              </w:rPr>
            </w:pPr>
            <w:r w:rsidRPr="005D37DE">
              <w:rPr>
                <w:rFonts w:ascii="Times New Roman" w:hAnsi="Times New Roman" w:cs="Times New Roman"/>
                <w:color w:val="000000"/>
                <w:sz w:val="26"/>
                <w:szCs w:val="26"/>
              </w:rPr>
              <w:t>Исполнено</w:t>
            </w:r>
          </w:p>
        </w:tc>
      </w:tr>
    </w:tbl>
    <w:p w:rsidR="005D37DE" w:rsidRPr="005D37DE" w:rsidRDefault="005D37DE" w:rsidP="005D37DE">
      <w:pPr>
        <w:spacing w:after="0"/>
        <w:rPr>
          <w:rFonts w:ascii="Times New Roman" w:hAnsi="Times New Roman" w:cs="Times New Roman"/>
          <w:sz w:val="2"/>
          <w:szCs w:val="24"/>
        </w:rPr>
      </w:pPr>
    </w:p>
    <w:tbl>
      <w:tblPr>
        <w:tblW w:w="15792" w:type="dxa"/>
        <w:tblInd w:w="-176"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tblPr>
      <w:tblGrid>
        <w:gridCol w:w="8082"/>
        <w:gridCol w:w="708"/>
        <w:gridCol w:w="567"/>
        <w:gridCol w:w="567"/>
        <w:gridCol w:w="1843"/>
        <w:gridCol w:w="624"/>
        <w:gridCol w:w="1672"/>
        <w:gridCol w:w="1729"/>
      </w:tblGrid>
      <w:tr w:rsidR="005D37DE" w:rsidRPr="006A435F" w:rsidTr="006A435F">
        <w:trPr>
          <w:cantSplit/>
          <w:trHeight w:val="218"/>
          <w:tblHeader/>
        </w:trPr>
        <w:tc>
          <w:tcPr>
            <w:tcW w:w="8082" w:type="dxa"/>
            <w:tcBorders>
              <w:top w:val="single" w:sz="4" w:space="0" w:color="auto"/>
              <w:bottom w:val="single" w:sz="4" w:space="0" w:color="auto"/>
            </w:tcBorders>
            <w:shd w:val="clear" w:color="auto" w:fill="auto"/>
            <w:vAlign w:val="center"/>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w:t>
            </w:r>
          </w:p>
        </w:tc>
        <w:tc>
          <w:tcPr>
            <w:tcW w:w="708" w:type="dxa"/>
            <w:tcBorders>
              <w:top w:val="single" w:sz="4" w:space="0" w:color="auto"/>
              <w:bottom w:val="single" w:sz="4" w:space="0" w:color="auto"/>
            </w:tcBorders>
            <w:shd w:val="clear" w:color="auto" w:fill="auto"/>
            <w:noWrap/>
            <w:vAlign w:val="center"/>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w:t>
            </w:r>
          </w:p>
        </w:tc>
        <w:tc>
          <w:tcPr>
            <w:tcW w:w="567" w:type="dxa"/>
            <w:tcBorders>
              <w:top w:val="single" w:sz="4" w:space="0" w:color="auto"/>
              <w:bottom w:val="single" w:sz="4" w:space="0" w:color="auto"/>
            </w:tcBorders>
            <w:shd w:val="clear" w:color="auto" w:fill="auto"/>
            <w:noWrap/>
            <w:vAlign w:val="center"/>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w:t>
            </w:r>
          </w:p>
        </w:tc>
        <w:tc>
          <w:tcPr>
            <w:tcW w:w="567" w:type="dxa"/>
            <w:tcBorders>
              <w:top w:val="single" w:sz="4" w:space="0" w:color="auto"/>
              <w:bottom w:val="single" w:sz="4" w:space="0" w:color="auto"/>
            </w:tcBorders>
            <w:shd w:val="clear" w:color="auto" w:fill="auto"/>
            <w:noWrap/>
            <w:vAlign w:val="center"/>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w:t>
            </w:r>
          </w:p>
        </w:tc>
        <w:tc>
          <w:tcPr>
            <w:tcW w:w="1843" w:type="dxa"/>
            <w:tcBorders>
              <w:top w:val="single" w:sz="4" w:space="0" w:color="auto"/>
              <w:bottom w:val="single" w:sz="4" w:space="0" w:color="auto"/>
            </w:tcBorders>
            <w:shd w:val="clear" w:color="auto" w:fill="auto"/>
            <w:noWrap/>
            <w:vAlign w:val="center"/>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5</w:t>
            </w:r>
          </w:p>
        </w:tc>
        <w:tc>
          <w:tcPr>
            <w:tcW w:w="624" w:type="dxa"/>
            <w:tcBorders>
              <w:top w:val="single" w:sz="4" w:space="0" w:color="auto"/>
              <w:bottom w:val="single" w:sz="4" w:space="0" w:color="auto"/>
            </w:tcBorders>
            <w:shd w:val="clear" w:color="auto" w:fill="auto"/>
            <w:noWrap/>
            <w:vAlign w:val="center"/>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w:t>
            </w:r>
          </w:p>
        </w:tc>
        <w:tc>
          <w:tcPr>
            <w:tcW w:w="1672" w:type="dxa"/>
            <w:tcBorders>
              <w:top w:val="single" w:sz="4" w:space="0" w:color="auto"/>
              <w:bottom w:val="single" w:sz="4" w:space="0" w:color="auto"/>
            </w:tcBorders>
            <w:shd w:val="clear" w:color="auto" w:fill="auto"/>
            <w:noWrap/>
            <w:vAlign w:val="center"/>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7</w:t>
            </w:r>
          </w:p>
        </w:tc>
        <w:tc>
          <w:tcPr>
            <w:tcW w:w="1729" w:type="dxa"/>
            <w:tcBorders>
              <w:top w:val="single" w:sz="4" w:space="0" w:color="auto"/>
              <w:bottom w:val="single" w:sz="4" w:space="0" w:color="auto"/>
            </w:tcBorders>
            <w:shd w:val="clear" w:color="auto" w:fill="auto"/>
            <w:noWrap/>
            <w:vAlign w:val="center"/>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w:t>
            </w:r>
          </w:p>
        </w:tc>
      </w:tr>
      <w:tr w:rsidR="005D37DE" w:rsidRPr="006A435F" w:rsidTr="006A435F">
        <w:trPr>
          <w:cantSplit/>
          <w:trHeight w:val="218"/>
        </w:trPr>
        <w:tc>
          <w:tcPr>
            <w:tcW w:w="8082" w:type="dxa"/>
            <w:tcBorders>
              <w:top w:val="single" w:sz="4" w:space="0" w:color="auto"/>
            </w:tcBorders>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КОМИТЕТ ПО УПРАВЛЕНИЮ ИМУЩЕСТВОМ ГОРОДА САРАТОВА</w:t>
            </w:r>
          </w:p>
        </w:tc>
        <w:tc>
          <w:tcPr>
            <w:tcW w:w="708" w:type="dxa"/>
            <w:tcBorders>
              <w:top w:val="single" w:sz="4" w:space="0" w:color="auto"/>
            </w:tcBorders>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tcBorders>
              <w:top w:val="single" w:sz="4" w:space="0" w:color="auto"/>
            </w:tcBorders>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567" w:type="dxa"/>
            <w:tcBorders>
              <w:top w:val="single" w:sz="4" w:space="0" w:color="auto"/>
            </w:tcBorders>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tcBorders>
              <w:top w:val="single" w:sz="4" w:space="0" w:color="auto"/>
            </w:tcBorders>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tcBorders>
              <w:top w:val="single" w:sz="4" w:space="0" w:color="auto"/>
            </w:tcBorders>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tcBorders>
              <w:top w:val="single" w:sz="4" w:space="0" w:color="auto"/>
            </w:tcBorders>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183 843,4</w:t>
            </w:r>
          </w:p>
        </w:tc>
        <w:tc>
          <w:tcPr>
            <w:tcW w:w="1729" w:type="dxa"/>
            <w:tcBorders>
              <w:top w:val="single" w:sz="4" w:space="0" w:color="auto"/>
            </w:tcBorders>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171 742,5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151 415,2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149 710,4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151 415,2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149 710,4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128 288,6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127 523,1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128 288,6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127 523,1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128 126,9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127 523,1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121 441,3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121 344,2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121 441,3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121 344,2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6 654,9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6 002,0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6 654,9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6 002,0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23 126,6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22 187,3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23 126,6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22 187,3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7 682,5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7 682,5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7 682,5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7 682,5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7 682,5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7 682,5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приватизации и проведение предпродажной подготовки объектов приватизации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Оценка недвижимости, признание прав и регулирование отношений по государственной и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2 337,0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1 560,6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2 337,0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1 560,6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2 337,0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1 560,6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связанные с изъятием земельного участка и (или) расположенных на них объектов недвижимого имущества, оценка прекращения прав и размера убытков, причиняемых таким изъятием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3130008110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3130008110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3130008110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Оценка земельных участков при оспаривании кадастровой стоимости земельных участков, установление кадастровой стоимости земельных участков в размере, равной рыночной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9 093,5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9 093,3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6 879,8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6 879,8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6 879,8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6 879,8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2 213,7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2 213,5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2 132,3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2 132,2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Погашение кредиторской задолженности текущего финансового года, сложившейся в связи с реорганизацией учреждения (унитарного предприятия)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31300КР000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3 189,1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3 189,1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31300КР000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3 189,1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3 189,1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31300КР000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3 189,1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3 189,1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административных штрафов и постановлений судебного пристава-исполнителя о взыскании исполнительского сбора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31300Ш0000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31300Ш0000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31300Ш0000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ОБОРОНА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Мобилизационная подготовка экономики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Мероприятия по обеспечению мобилизационной готовности экономики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6 180,2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4 800,7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вопросы в области национальной экономики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6 180,2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4 800,7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3 264,9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2 975,3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Ведомственная целевая программа «Формирование земельных участков, расположенных на территории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20A0000000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3 264,9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2 975,3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20A000М000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3 264,9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2 975,3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20A000М000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3 264,9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2 975,3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20A000М000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3 264,9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2 975,3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2 915,3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1 825,4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2 915,3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1 825,4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Мероприятия в области строительства, архитектуры и градостроительства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2 915,3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1 825,4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2 915,3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1 825,4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2 915,3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1 825,4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ЖИЛИЩНО-КОММУНАЛЬНОЕ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26 131,1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17 127,2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Жилищное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25 530,2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16 956,7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5 679,6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5 158,8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жилищного хозяйства»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5 679,6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5 158,8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contextualSpacing/>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5 679,6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5 158,8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2 631,5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2 619,5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2 631,5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2 619,5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2 631,5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2 619,5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3 048,1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2 539,3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3 048,1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2 539,3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3 048,1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2 539,3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15 327,7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7 275,3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Ведомственная целевая программа «Приобретение жилых помещений для исполнения решений судов»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15 327,7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7 275,3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202000М000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15 327,7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7 275,3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202000М000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15 327,7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7 275,3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202000М000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15 327,7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7 275,3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4 522,9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4 522,6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4 522,9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4 522,6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Выкуп жилого помещения у собственника, в связи с изъятием соответствующего земельного участка для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3130008190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2 528,4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2 528,4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3130008190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2 528,4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2 528,4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3130008190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2 528,4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2 528,4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1 994,5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1 994,2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1 534,7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1 534,5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1 534,7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1 534,5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Исполнение судебных 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Благоустройство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Ведомственная целевая программа «Снос самовольных построек, расположенных в границах территории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20Ш0000000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20Ш000М000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20Ш000М000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20Ш000М000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ИЗБИРАТЕЛЬНАЯ КОМИССИЯ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16 961,6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16 945,4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16 926,6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16 910,4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проведения выборов и референдумов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16 926,6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16 910,4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16 926,6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16 910,4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избирательной комиссии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16 926,6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16 910,4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членов избирательной комиссии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3030001040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4 981,4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4 979,2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3030001040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4 981,4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4 979,2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3030001040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4 981,4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4 979,2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3030002020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1 951,3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1 937,3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3030002020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1 796,5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1 790,9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3030002020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1 796,5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1 790,9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3030002020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3030002020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выборов и референдумов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3030003000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9 716,2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9 716,2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3030003000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9 716,2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9 716,2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Специальные расходы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3030003000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880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9 716,2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9 716,2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выборов и референдумов,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303000300К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303000300К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Специальные расходы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303000300К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880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избирательной комиссии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3030002020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3030002020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3030002020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КОМИТЕТ ПО ФИНАНСАМ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779 881,4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773 544,1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277 828,7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277 776,6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финансовых, налоговых и таможенных органов и органов финансового (финансово-бюджетного) надзора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105 633,0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105 596,5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«Управление муниципальными финансами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11 596,4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11 559,9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Подпрограмма «Автоматизация систем управления бюджетным процессом»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11 596,4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11 559,9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доступа и сопровождение электронного документооборота»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«Сопровождение систем и техническая поддержка ПО»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5 884,2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5 884,1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5 884,2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5 884,1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5 884,2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5 884,1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5 884,2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5 884,1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«Поддержание технической инфраструктуры»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«Приобретение и модернизация систем, оборудования и ПО»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4 191,8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4 155,4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4 191,8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4 155,4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4 191,8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4 155,4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4 191,8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4 155,4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Основное мероприятие «Поддержание защищенной, доверенной среды передачи информации»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0320500000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1 047,9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1 047,9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1 047,9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1 047,9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1 047,9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1 047,9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1 047,9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1 047,9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94 036,6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94 036,6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94 036,6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94 036,6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91 087,9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91 087,9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88 945,7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88 945,7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88 945,7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88 945,7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2 097,2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2 097,2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2 097,2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2 097,2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3040077150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2 801,8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2 801,8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3040077150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2 726,7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2 726,7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3040077150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2 726,7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2 726,7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3040077150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75,1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3040077150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75,1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304007715К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304007715К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304007715К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172 195,7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172 180,1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172 195,7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172 180,1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172 195,7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172 180,1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172 195,7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172 180,1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172 195,7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172 180,1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172 195,7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172 180,1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«Управление муниципальными финансами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163,9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«Автоматизация систем управления бюджетным процессом»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163,9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«Приобретение и модернизация систем, оборудования и ПО»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«Поддержание защищенной, доверенной среды передачи информации»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0320500000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032050М000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ОБСЛУЖИВАНИЕ ГОСУДАРСТВЕННОГО (МУНИЦИПАЛЬНОГО) ДОЛГА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501 677,0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495 392,0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Обслуживание государственного (муниципального) внутреннего  долга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501 677,0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495 392,0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«Управление муниципальными финансами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501 677,0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495 392,0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«Управление муниципальным долгом»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501 677,0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495 392,0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Процентные платежи по муниципальному долгу</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0310100070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Обслуживание государственного (муниципального) долга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0310100070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700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Обслуживание муниципального долга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0310100070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730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«Осуществление выплат по обслуживанию муниципальных долговых обязательств»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0310200000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501 425,0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495 141,2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Процентные платежи по муниципальному долгу</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0310200070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501 425,0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495 141,2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Обслуживание государственного (муниципального) долга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0310200070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700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501 425,0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495 141,2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Обслуживание муниципального долга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0310200070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730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501 425,0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495 141,2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САРАТОВСКАЯ ГОРОДСКАЯ ДУМА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114 169,9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114 168,4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114 169,9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114 168,4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114 169,9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114 168,4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114 169,9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114 168,4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представительного органа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114 169,9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114 168,4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депутатов Саратовской городской Думы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3010001020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6 918,2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6 918,0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3010001020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6 918,2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6 918,0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3010001020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6 918,2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6 918,0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3010002020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107 171,7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107 170,4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3010002020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94 435,1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94 434,9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3010002020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94 435,1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94 434,9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3010002020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12 696,7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12 696,2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3010002020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12 696,7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12 696,2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3010002020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3010002020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301000202К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301000202К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301000202К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УПРАВЛЕНИЕ ПО КУЛЬТУРЕ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923 399,2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923 285,7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473 780,6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473 748,5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Дополнительное образование детей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473 780,6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473 748,5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культуры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473 607,1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473 575,1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«Система дополнительного образования в сфере культуры»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473 607,1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473 575,1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462 729,6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462 713,9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387 030,9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387 024,6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387 030,9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387 024,6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364 776,5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364 770,2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22 254,4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22 254,4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11 644,1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11 639,4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11 644,1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11 639,4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11 123,2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11 118,5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50 074,8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50 070,3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50 074,8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50 070,3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47 685,7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47 681,2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2 389,1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2 389,1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8 253,6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8 253,4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8 253,6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8 253,4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7 858,6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7 858,4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3 769,0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3 769,0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3 769,0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3 769,0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3 589,2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3 589,2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6 961,4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6 961,3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6 551,4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6 551,3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6 551,4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6 551,3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6 551,4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6 551,3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0110279990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0110279990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0110279990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«Выявление, развитие и поддержка детей с выдающимися способностями»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1 211,0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1 194,8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1 211,0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1 194,8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1 211,0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1 194,8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Премии и гранты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360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«Модернизация (капитальный ремонт, реконструкция) региональных и муниципальных детских школ искусств по видам искусств»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2 605,3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2 605,3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Модернизация (капитальный ремонт, реконструкция) региональных и муниципальных детских школ искусств по видам искусств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01104L3060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2 605,3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2 605,3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01104L3060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2 605,3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2 605,3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01104L3060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2 605,3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2 605,3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0110500000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011050М000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«Повышение энергоэффективности и энергосбережения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«Энергосбережение и повышение энергоэффективности в организациях бюджетной сферы»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«Специальная оценка условий труда»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«Направление на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КУЛЬТУРА, КИНЕМАТОГРАФИЯ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449 615,0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449 533,7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Культура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410 051,2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409 994,8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культуры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409 469,0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409 412,6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«Система муниципальных учреждений культуры»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405 758,3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405 702,0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«Оказание муниципальных услуг населению муниципальным музеем»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18 049,5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18 047,5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13 682,0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13 680,0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13 682,0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13 680,0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13 682,0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13 680,0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012010501К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012010501К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012010501К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4 043,2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4 043,2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4 043,2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4 043,2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4 043,2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4 043,2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304,3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304,3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304,3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«Оказание муниципальных услуг населению муниципальными библиотеками»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154 834,5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154 795,0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0120205010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111 473,1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111 433,6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0120205010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111 473,1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111 433,6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0120205010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111 473,1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111 433,6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012020501К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012020501К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012020501К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0120272500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40 047,1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40 047,1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0120272500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40 047,1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40 047,1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0120272500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40 047,1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40 047,1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01202S2500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3 014,3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3 014,3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01202S2500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3 014,3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3 014,3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01202S2500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3 014,3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3 014,3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«Оказание муниципальных услуг населению муниципальными театрами»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39 125,9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39 125,9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0120305010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34 755,2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34 755,2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0120305010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34 755,2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34 755,2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0120305010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9 345,8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9 345,8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0120305010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25 409,4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25 409,4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0120372500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4 064,9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4 064,9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0120372500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4 064,9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4 064,9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0120372500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4 064,9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4 064,9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01203S2500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01203S2500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01203S2500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«Оказание муниципальных услуг населению муниципальными культурно-досуговыми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171 196,5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171 190,2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0120405010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110 278,9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110 272,6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0120405010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110 278,9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110 272,6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0120405010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110 278,9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110 272,6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012040501К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012040501К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012040501К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0120472500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46 557,8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46 557,8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0120472500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46 557,8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46 557,8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0120472500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46 557,8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46 557,8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012047251Д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9 842,4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9 842,4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012047251Д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9 842,4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9 842,4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012047251Д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9 842,4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9 842,4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01204S2500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3 430,5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3 430,5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01204S2500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3 430,5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3 430,5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01204S2500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3 430,5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3 430,5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01204S251Д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736,9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736,9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01204S251Д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736,9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736,9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01204S251Д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736,9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736,9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«Совершенствование материально-технической базы муниципальных учреждений культуры»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0120500000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20 551,9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20 543,4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20 205,0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20 196,5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20 205,0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20 196,5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9 405,0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9 396,5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10 800,0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10 800,0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0120579990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0120579990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0120579990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Комплектование книжных фондов муниципальных общедоступных библиотек</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01205L5191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01205L5191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01205L5191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«Культурная среда»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012A100000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Создание модельных муниципальных библиотек за счет средств бюджета города (в рамках достижения соответствующих задач федерального проекта)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012A1П4540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012A1П4540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012A1П4540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«Популяризация культурных традиций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3 710,7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3 710,6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Основное мероприятие «Организация и проведение мероприятий, направленных на популяризацию культурных традиций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0130100000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3 710,7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3 710,6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3 710,7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3 710,6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1 363,2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1 363,1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1 363,2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1 363,1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2 347,5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2 347,5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2 347,5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2 347,5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«Повышение энергоэффективности и энергосбережения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«Энергосбережение и повышение энергоэффективности в организациях бюджетной сферы»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«Направление на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вопросы в области культуры, кинематографии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39 563,8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39 538,9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15 498,6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15 498,0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15 498,6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15 498,0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15 430,4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15 429,8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14 823,9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14 823,5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14 823,9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14 823,5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обеспечение функций центрального аппарата,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24 065,2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24 040,9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24 052,2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24 027,9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24 052,2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24 027,9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21 642,5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21 642,3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21 642,5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21 642,3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2 402,2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2 378,2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2 402,2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2 378,2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УПРАВЛЕНИЕ ПО ТРУДУ И СОЦИАЛЬНОМУ РАЗВИТИЮ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494 800,1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492 055,3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Общеэкономические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«Информационная поддержка интеграции несовершеннолетних в возрасте от 14 до 18 лет в трудовую деятельность»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«Проведение мероприятий, направленных на обеспечение и координацию деятельности  по временному трудоустройству несовершеннолетних»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0820300000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494 704,0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491 959,2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Пенсионное обеспечение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79 073,6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79 067,8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«Социальная поддержка отдельных категорий граждан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79 073,6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79 067,8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Подпрограмма «Публичные нормативные обязательства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79 073,6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79 067,8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«Ежемесячная выплата пенсии за выслугу лет лицам, замещавшим должности муниципальной службы в городе Саратове»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34 816,1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34 810,3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34 816,1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34 810,3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34 308,5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34 302,8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Публичные нормативные социальные выплаты гражданам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34 308,5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34 302,8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«Ежемесячная выплата доплаты к пенсии лицам, замещавшим должности муниципальной службы в городе Саратове»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44 257,5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44 257,5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44 257,5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44 257,5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43 696,3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43 696,3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Публичные нормативные социальные выплаты гражданам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43 696,3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43 696,3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населения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356 126,8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356 019,3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«Социальная поддержка отдельных категорий граждан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347 803,1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347 695,8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«Материальная поддержка отдельных категорий граждан»</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15 189,1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15 158,0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«Оказание материальной помощи отдельным категориям граждан»</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15 189,1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15 158,0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15 189,1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15 158,0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224,5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224,5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14 933,5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14 933,5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14 933,5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14 933,5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«Организация оздоровительного отдыха отдельных категорий граждан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«Предоставление санаторно-курортных и санаторно-оздоровительных путевок отдельным категориям граждан»</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«Реализация мероприятий социального характера»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9 369,3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9 369,2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и обеспечение проведения мероприятий социального характера и информационное освещение»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0230100000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9 369,3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9 369,2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9 369,3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9 369,2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9 369,3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9 369,2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9 369,3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9 369,2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«Публичные нормативные обязательства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39 325,3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39 312,8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«Ежемесячная доплата к пенсии лицам, замещавшим муниципальные должности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36 701,6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36 689,4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36 701,6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36 689,4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36 263,6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36 263,6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Публичные нормативные социальные выплаты гражданам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36 263,6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36 263,6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2 596,0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2 595,8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2 596,0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2 595,8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2 572,0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2 571,9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Публичные нормативные социальные выплаты гражданам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2 572,0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2 571,9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0240500000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Публичные нормативные социальные выплаты гражданам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024050М000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283 231,5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283 167,9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«Предоставление адресной финансовой помощи»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0250100000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283 231,5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283 167,9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государственных полномочий по предоставлению гражданам субсидий на оплату жилого помещения и коммунальных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0250177110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283 231,5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283 167,9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0250177110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4 242,1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4 178,5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0250177110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4 242,1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4 178,5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0250177110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278 989,4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278 989,4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Публичные нормативные социальные выплаты гражданам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0250177110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278 989,4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278 989,4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«Профилактика правонарушений, терроризма, экстремизма, межнациональных конфликтов и наркомании»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2 599,9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«Профилактика правонарушений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2 599,9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1430100000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2 599,9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2 599,9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2 566,5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2 566,4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Публичные нормативные социальные выплаты гражданам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2 566,5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2 566,4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5 723,7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5 723,6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5 723,7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5 723,6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Договоры пожизненного содержания с иждивением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1 455,6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1 455,6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1 455,6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1 455,6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360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1 455,6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1 455,6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Единовременная помощь отдельным категориям граждан в связи с 75-летием Победы в Великой Отечественной войне 1941-1945 годов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3130008230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3 684,5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3 684,4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3130008230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3130008230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3130008230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Публичные нормативные социальные выплаты гражданам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3130008230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Единовременное пособие членам семьи умершего муниципального служащего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3130008250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3130008250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Публичные нормативные социальные выплаты гражданам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3130008250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8 540,4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8 097,0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«Социальная поддержка отдельных категорий граждан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8 536,9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8 093,6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«Оказание поддержки молодым семьям города Саратова в решении жилищной проблемы»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0260000000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8 536,9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8 093,6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«Выдача и оплата свидетельств о праве на получение социальной выплаты»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0260100000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8 536,9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8 093,6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по обеспечению жильем молодых семей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02601L4970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8 162,1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7 738,3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02601L4970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8 162,1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7 738,3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02601L4970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8 162,1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7 738,3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Реализация мероприятий по обеспечению жильем молодых семей (в рамках достижения соответствующих задач федерального проекта)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02601U0220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02601U0220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02601U0220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отдельных государственных полномочий по государственному управлению охраной труда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3040076300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3040076300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3040076300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3040077Б00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3040077Б00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3040077Б00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вопросы в области социальной политики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50 963,2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48 775,1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«Обеспечение выполнения требований охраны труда»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«Проведение семинаров»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1350100000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135010М000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135010М000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135010М000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«Проведение смотров-конкурсов»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1350200000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135020М000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135020М000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135020М000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50 876,2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48 688,1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50 876,2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48 688,1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25 155,3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25 151,5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23 098,9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23 095,5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23 098,9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23 095,5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2 045,5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2 045,2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2 045,5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2 045,2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отдельных государственных полномочий по государственному управлению охраной труда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3040076300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1 403,5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1 403,1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3040076300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1 220,5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1 220,3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3040076300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1 220,5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1 220,3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3040076300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3040076300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3040077Б00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24 210,4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22 028,2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3040077Б00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17 185,5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17 185,3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3040077Б00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17 185,5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17 185,3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3040077Б00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7 024,9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4 842,9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3040077Б00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7 024,9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4 842,9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КОМИТЕТ ПО ЖИЛИЩНО-КОММУНАЛЬНОМУ ХОЗЯЙСТВУ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167 621,4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167 414,3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административных штрафов и постановлений судебного пристава-исполнителя о взыскании исполнительского сбора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31300Ш0000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31300Ш0000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31300Ш0000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ОБОРОНА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Мобилизационная подготовка экономики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Мероприятия по обеспечению мобилизационной готовности экономики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16 401,8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16 401,7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Дорожное хозяйство (дорожные фонды)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16 401,8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16 401,7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Муниципальная программа «Формирование современной городской среды муниципального образования «Город Саратов» на 2018-2024 годы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16 401,8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16 401,7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«Благоустройство дворовых территорий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16 401,8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16 401,7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061F200000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16 401,8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16 401,7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программ формирования современной городской среды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061F255550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15 970,1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15 970,1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061F255550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15 970,1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15 970,1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061F255550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15 970,1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15 970,1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061F2П5553</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061F2П5553</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061F2П5553</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ЖИЛИЩНО-КОММУНАЛЬНОЕ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150 634,2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150 427,2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Жилищное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17 771,5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17 766,7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17 348,3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17 343,5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жилищного хозяйства»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17 348,3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17 343,5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17 348,3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17 343,5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17 348,3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17 343,5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17 348,3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17 343,5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17 348,3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17 343,5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Коммунальное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82 727,3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82 532,9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53 041,4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52 847,2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коммунального хозяйства»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51 959,3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51 765,2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«Исполнение судебных решений по реконструкции, модернизации, строительству объектов тепло-, электроснабжения и восстановлению циркуляционных трубопроводов сетей горячего водоснабжения, а также технологически присоединенных к ним объектов,  восстановлению сетей электроснабжения, организация  водоотведения от многоквартирных домов»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2 576,0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2 390,1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Реконструкция оборудования котельной, расположенной по адресу: ул. им. Ломоносова М.В., 1 и восстановление (модернизация и теплоизоляция) сетей горячего водоснабжения до многоквартирных домов № 6 по ул. Зеркальной; № 5, 11, 25, 25А по ул. 1-й Прокатной; № 3А, 4, 8, 19 по ул. 2-й Прокатной; № 7 по ул. Измайлова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0720206480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2 276,8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2 090,9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0720206480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2 276,8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2 090,9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0720206480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2 276,8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2 090,9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Восстановление кабельной линии от ТП-783 до ВРУ жилого дома по адресу: г. Саратов, ул. Кавказская, д. № 4</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0720208120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299,2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0720208120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299,2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0720208120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299,2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«Приобретение машин и производственного инвентаря для нужд коммунального хозяйства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надлежащего состояния и бесперебойного функционирования объектов бытового назначения, электро-, тепло-, газо-, водоснабжения и водоотведения, находящихся в муниципальной собственности, а также бесхозяйных сетей, принятых на учёт в ЕГРН, проведения аварийно-восстановительных работ, участия в организации вывоза и утилизации твердых коммунальных отходов»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0720700000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48 580,0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48 579,8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0720705010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30 049,9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30 049,9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0720705010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30 049,9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30 049,9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0720705010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30 049,9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30 049,9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072070501К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072070501К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072070501К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Возмещение недополученных доходов в связи с оказанием услуг категориям граждан, пользующихся льготами за услуги муниципальных бань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0720707030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3 637,8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3 637,8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0720707030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3 637,8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3 637,8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0720707030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3 637,8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3 637,8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Возмещение недополученных доходов в связи с оказанием услуг муниципальных бань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0720707040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10 990,4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10 990,3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0720707040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10 990,4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10 990,3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0720707040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10 990,4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10 990,3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072070М000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2 625,1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2 625,0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072070М000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2 625,1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2 625,0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072070М000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2 625,1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2 625,0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0720772300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1 126,7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1 126,7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0720772300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1 126,7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1 126,7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0720772300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1 126,7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1 126,7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07207S2300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07207S2300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07207S2300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«Обеспечение земельных участков, предоставленных многодетным семьям на территории муниципального образования «Город Саратов» для индивидуального жилищного строительства объектами коммунальной инфраструктуры»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1 082,1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1 082,0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объектами электро-, газо-, водоснабжения и водоотведения земельных участков, предоставленных многодетным семьям для индивидуального жилищного строительства»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0730100000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1 082,1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1 082,0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1 082,1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1 082,0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1 082,1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1 082,0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1 082,1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1 082,0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Основное мероприятие «Направление на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«Организация прохождения медицинских осмотров»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«Направление на прохождение периодических медицинских осмотров»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«Обеспечение средствами индивидуальной защиты, смывающими и обезвреживающими средствами»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«Приобретение средств индивидуальной защиты, смывающих и обезвреживающих средств»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1340100000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134010М000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134010М000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134010М000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29 508,2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29 508,1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29 508,2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29 508,1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24 654,2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24 654,2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24 654,2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24 654,2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24 654,2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24 654,2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313000712К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1 572,1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1 572,1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313000712К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1 572,1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1 572,1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313000712К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1 572,1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1 572,1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Техническое диагностирование, демонтаж оборудования, находящегося в здании котельной по адресу: г. Саратов, ул. им. Ломоносова М.В., 1</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3130008260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3130008260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3130008260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3 215,9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3 215,8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3 215,9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3 215,8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3 215,9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3 215,8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Благоустройство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12 977,1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12 971,9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359,2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359,2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«Содержание и развитие отдельных территорий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359,2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359,2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359,2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359,2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«Формирование современной городской среды муниципального образования «Город Саратов» на 2018-2024 годы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877,3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877,3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«Благоустройство дворовых территорий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061F200000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программ формирования современной городской среды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061F255550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061F255550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061F255550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«Благоустройство общественных территорий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(разработка проектов комплексного развития территорий)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062F2П5556</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062F2П5556</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062F2П5556</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11 740,6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11 735,5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коммунального хозяйства»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11 740,6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11 735,5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«Приобретение машин и производственного инвентаря для нужд коммунального хозяйства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5 105,2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5 105,1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по благоустройству территорий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0720378120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5 105,2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5 105,1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0720378120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5 105,2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5 105,1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0720378120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5 105,2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5 105,1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«Создание мест (площадок) накопления твердых коммунальных отходов»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0720600000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6 635,4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6 630,4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2 990,6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2 990,6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2 990,6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2 990,6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2 990,6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2 990,6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по благоустройству территорий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0720678120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3 644,8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3 639,8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0720678120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3 644,8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3 639,8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0720678120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3 644,8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3 639,8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вопросы в области жилищно-коммунального хозяйства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37 158,3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37 155,7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37 158,3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37 155,7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37 158,3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37 155,7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37 150,3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37 147,7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35 312,7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35 312,3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35 312,7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35 312,3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1 652,4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1 650,4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1 652,4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1 650,4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182,2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182,2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УПРАВЛЕНИЕ ПО ФИЗИЧЕСКОЙ КУЛЬТУРЕ  И СПОРТУ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307 673,8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307 641,6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12 857,9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12 857,8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Подпрограмма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«Направление на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Молодежная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12 846,1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12 846,0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физической культуры и массового спорта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12 846,1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12 846,0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массового спорта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11 532,9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11 532,9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«Предоставление объектов спорта населению для активного отдыха, занятий физической культурой и массовым спортом»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11 532,9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11 532,9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10 321,3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10 321,3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10 321,3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10 321,3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10 321,3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10 321,3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1 107,2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1 107,2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1 107,2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1 107,2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1 107,2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1 107,2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1 313,2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1 313,1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«Капитальный ремонт объектов спорта»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123020М00К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484,5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123020М00К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484,5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123020М00К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484,5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физической культуры и массового спорта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системы подготовки спортивного резерва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и осуществление спортивной подготовки по видам спорта»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ФИЗИЧЕСКАЯ КУЛЬТУРА И СПОРТ</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294 814,1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294 782,0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Физическая культура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физической культуры и массового спорта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Подпрограмма «Развитие массового спорта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«Популяризация физической культуры, спорта и здорового образа жизни»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Массовый спорт</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281 942,8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281 924,0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физической культуры и массового спорта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273 980,3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273 961,5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массового спорта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76 101,0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76 101,0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и проведение физкультурных мероприятий»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2 098,7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2 098,7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1210205010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2 098,7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2 098,7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1210205010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2 098,7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2 098,7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1210205010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1210205010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1 645,8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1 645,8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участия спортивных сборных команд города в официальных межмуниципальных, региональных, межрегиональных, Всероссийских, международных физкультурных и спортивных мероприятиях и соревнованиях»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1210305010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1210305010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1210305010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«Предоставление объектов спорта населению для активного отдыха, занятий физической культурой и массовым спортом»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73 793,5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73 793,5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67 848,8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67 848,8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67 848,8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67 848,8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67 848,8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67 848,8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253,9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253,9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253,9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Возмещение недополученных доходов в связи с оказанием услуг категориям граждан, пользующихся льготами на предоставление услуг плавательного бассейна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1210407130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1210407130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1210407130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4 967,9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4 967,9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4 967,9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4 967,9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4 967,9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4 967,9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373,9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373,9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12104S2300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373,9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системы подготовки спортивного резерва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190 280,9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190 262,2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и осуществление спортивной подготовки по видам спорта»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189 661,6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189 642,9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149 013,0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149 013,0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149 013,0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149 013,0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96 655,6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96 655,6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52 357,4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52 357,4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204,7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25 825,7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25 807,0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19 181,1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19 163,4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19 181,1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19 163,4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6 644,1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6 643,5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6 644,1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6 643,5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122010503К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122010503К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122010503К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13 495,8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13 495,8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1 228,0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1 228,0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1 228,0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1 228,0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12 267,8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12 267,8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7 262,1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7 262,1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5 005,7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5 005,7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1 015,8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1 015,8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546,6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и проведение официальных муниципальных спортивных мероприятий»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1220205010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1220205010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1220205010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7 598,4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7 598,3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«Капитальный ремонт объектов спорта»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2 472,5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2 472,5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2 472,5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2 472,5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2 472,5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2 472,5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909,0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909,0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1 563,5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1 563,5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3 089,8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3 089,7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3 009,8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3 009,7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3 009,8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3 009,7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2 508,6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2 508,5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1230279990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1230279990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1230279990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«Приобретение, строительство и реконструкция физкультурно-оздоровительных и спортивных сооружений»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2 036,1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2 036,1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Разработка проектной документации на строительство спортивного комплекса, по адресу: г. Саратов, пл. им. Орджоникидзе Г.К., б/н</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1230306760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2 036,1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2 036,1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1230306760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2 036,1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2 036,1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1230306760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460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2 036,1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2 036,1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«Специальная оценка условий труда»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«Направление на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7 902,0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7 902,0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7 902,0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7 902,0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313000712К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7 896,0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7 896,0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313000712К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7 896,0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7 896,0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313000712К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7 896,0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7 896,0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вопросы в области физической культуры и спорта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12 692,7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12 679,4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физической культуры и массового спорта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Подпрограмма «Развитие системы подготовки спортивного резерва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«Выявление, развитие и поддержка воспитанников муниципальных спортивных школ и спортивных школ олимпийского резерва с выдающимися способностями»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360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«Поддержка и стимулирование тренеров муниципальных спортивных школ и спортивных школ олимпийского резерва»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360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11 919,3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11 906,0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11 919,3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11 906,0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11 919,3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11 906,0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11 429,4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11 428,5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11 429,4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11 428,5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119</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АДМИНИСТРАЦИЯ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233 442,8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222 773,3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232 388,3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221 719,0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Функционирование высшего должностного лица субъекта Российской Федерации и муниципального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3 249,3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3 249,3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3 249,3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3 249,3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3 249,3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3 249,3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главы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3 249,3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3 249,3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3 249,3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3 249,3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3 249,3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3 249,3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199 722,7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199 718,3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199 722,7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199 718,3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199 722,7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199 718,3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189 368,0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189 364,0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177 420,3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177 420,3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177 420,3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177 420,3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9 007,7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9 003,7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9 007,7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9 003,7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2 940,0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2 940,0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2 609,0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2 609,0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3040004010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3040004010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3040004010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3040004020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916,6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916,6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3040004020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916,6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916,6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3040004020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916,6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916,6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3040076500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2 105,4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2 105,4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3040076500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1 841,0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1 841,0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3040076500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1 841,0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1 841,0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3040076500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3040076500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3040076600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6 315,5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6 315,5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3040076600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5 821,4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5 821,4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3040076600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5 821,4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5 821,4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3040076600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494,1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3040076600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494,1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Резервные фонды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10 658,5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10 658,5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Резервные фонды местных администраций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10 658,5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10 658,5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10 658,5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Резервные средства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870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10 658,5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18 757,8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18 751,4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«Профилактика правонарушений, терроризма, экстремизма, межнациональных конфликтов и наркомании»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«Профилактика терроризма, экстремизма и межнациональных конфликтов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«Осуществление мероприятий по профилактике терроризма, экстремизма и межнациональных конфликтов»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18 257,8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18 251,4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13 459,8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13 453,4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203000М000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13 459,8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13 453,4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203000М000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13 459,8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13 453,4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203000М000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13 459,8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13 453,4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Ведомственная целевая программа «Поддержка социально ориентированных некоммерческих организаций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204000М000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204000М000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некоммерческим организациям (за исключением государственных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204000М000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Ведомственная целевая программа «Модернизация информационных технологий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20Д0000000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3 798,0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3 798,0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20Д000М000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3 798,0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3 798,0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20Д000М000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3 798,0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3 798,0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20Д000М000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3 798,0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3 798,0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ОБОРОНА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Мобилизационная подготовка экономики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Мероприятия по обеспечению мобилизационной готовности экономики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вопросы в области национальной экономики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малого и среднего предпринимательства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1500000000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«Формирование системы информационно-консультационной поддержки субъектов малого и среднего предпринимательства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1510000000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«Создание и модернизация специализированного интернет-ресурса об инвестиционной деятельности и поддержке малого и среднего предпринимательства»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1510100000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151010М000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151010М000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151010М000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иных мероприятий, направленных на поддержку и развитие предпринимательства на территории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1510600000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151060М000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151060М000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151060М000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3040076600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3040076600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3040076600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КОМИТЕТ ПО СТРОИТЕЛЬСТВУ И ИНЖЕНЕРНОЙ ЗАЩИТЕ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3 273 904,2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2 882 730,2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45 342,9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44 845,1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45 342,9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44 845,1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«Специальная оценка условий труда»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«Направление на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«Обеспечение средствами индивидуальной защиты, смывающими и обезвреживающими средствами»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«Приобретение средств индивидуальной защиты, смывающих и обезвреживающих средств»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1340100000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1340105030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1340105030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1340105030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18 623,7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18 620,5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18 623,7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18 620,5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18 623,7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18 620,5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17 459,3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17 458,9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17 459,3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17 458,9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1 151,7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1 151,5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1 151,7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1 151,5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26 691,1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26 196,5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26 691,1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26 196,5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26 554,4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26 060,1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20 586,7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20 584,5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20 586,7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20 584,5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5 385,6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4 893,8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5 385,6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4 893,8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31300К5030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31300К5030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31300К5030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НАЦИОНАЛЬНАЯ ЭКОНОМИКА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6 512,4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6 511,4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Водное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6 512,4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6 511,4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«Формирование современной городской среды муниципального образования «Город Саратов» на 2018-2024 годы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«Благоустройство общественных территорий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программ формирования современной городской среды (в рамках достижения соответствующих задач федерального проекта) (благоустройство территории Новой Набережной г. Саратова от ул. Вольская до ул. 2-я Садовая)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062F2П5557</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062F2П5557</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062F2П5557</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6 212,4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6 212,1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Ведомственная целевая программа «Обеспечение безопасности гидротехнических сооружений Волгоградского водохранилища, закрепленных за комитетом по строительству и инженерной защите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5 702,4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5 702,1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205000М000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5 702,4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5 702,1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205000М000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5 702,4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5 702,1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205000М000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5 702,4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5 702,1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20Б0000000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20Б000М000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20Б000М000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20Б000М000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ЖИЛИЩНО-КОММУНАЛЬНОЕ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2 319 224,5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1 937 987,3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Жилищное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2 270 989,5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1 889 752,3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2 215 159,3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1 833 922,1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Ведомственная целевая программа «Переселение граждан города Саратова из аварийного жилищного фонда в 2019-2025 годах»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20Г0000000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2 215 159,3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1 833 922,1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по переселению граждан из аварийного жилищного фонда за счет средств резервного фонда Правительства Российской Федерации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20Г00L8220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894 564,0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894 564,0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20Г00L8220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839 274,7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839 274,7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20Г00L8220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839 274,7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839 274,7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20Г00L8220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55 289,3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55 289,3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20Г00L8220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55 289,3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55 289,3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20ГF300000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1 320 595,3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939 358,1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20ГF367483</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1 224 940,3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858 185,0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20ГF367483</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1 108 445,0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786 492,1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20ГF367483</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1 108 445,0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786 492,1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20ГF367483</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116 495,3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71 692,9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20ГF367483</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116 495,3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71 692,9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20ГF367484</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24 954,2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15 806,0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20ГF367484</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22 577,8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14 344,0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20ГF367484</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22 577,8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14 344,0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20ГF367484</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2 376,4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1 462,0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20ГF367484</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2 376,4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1 462,0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мероприятий, связанных с оплатой дополнительных квадратных метров, при переселении граждан из аварийного жилищного фонда (в рамках достижения соответствующих задач федерального проекта)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20ГF3U7484</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45 815,8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41 643,5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20ГF3U7484</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45 815,8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41 643,5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20ГF3U7484</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45 815,8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41 643,5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Приобретение дополнительных метров, строительство для реализации мероприятий по переселению граждан города Саратова из аварийного жилищного фонда (в рамках достижения соответствующих задач федерального проекта)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20ГF3П748S</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24 885,0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23 723,6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20ГF3П748S</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24 885,0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23 723,6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20ГF3П748S</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24 885,0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23 723,6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55 830,2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55 830,2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55 830,2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55 830,2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55 830,2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55 830,2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55 830,2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55 830,2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55 830,2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55 830,2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Благоустройство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48 235,0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48 235,0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48 235,0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48 235,0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«Содержание и развитие отдельных территорий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«Содержание, ремонт и развитие инженерных сетей»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«Водоотведение поверхностных и дренажных вод в границах территории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0520200000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Возмещение части затрат по транспортировке поверхностных и дренажных вод, поступающих в систему водоотведения в границах территории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0520207060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0520207060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0520207060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792 819,7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784 800,0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Дошкольное 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357 574,5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349 842,0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357 574,5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349 842,0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357 574,5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349 842,0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«Развитие инфраструктуры системы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1010500000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5 900,5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5 900,3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Детский сад на 100 мест в Заводском районе г. Саратова по адресу: г. Саратов, ул. им. Н.Г. Чернышевского, 42</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1010506960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2 384,3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2 384,3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1010506960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2 384,3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2 384,3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1010506960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2 384,3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2 384,3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Детский сад на 160 мест на территории МОУ «Средняя общеобразовательная школа № 71» в Кировском районе г. Саратова по адресу: г. Саратов, ул. Танкистов, 126</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1010506970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1 764,5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1 764,4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1010506970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1 764,5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1 764,4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1010506970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1 764,5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1 764,4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Детский сад на 160 мест в Заводском районе г. Саратова по адресу: г. Саратов, ул. Огородная, 176</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1010506980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1 751,7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1 751,6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1010506980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1 751,7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1 751,6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1010506980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1 751,7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1 751,6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351 674,0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343 941,7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по ул. Провиантская, 23, в Октябрьском районе г.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101P252324</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81 453,4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81 453,4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101P252324</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81 453,4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81 453,4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101P252324</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81 453,4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81 453,4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в ЖК «Авиатор» в Заводском районе г.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101P252325</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74 022,4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70 846,1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101P252325</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74 022,4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70 846,1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101P252325</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74 022,4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70 846,1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(строительство пристройки к МОУ «СОШ № 66 им. Н.И. Вавилова», г. Саратов, ул. Казанская, 29)</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101P252326</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32 965,0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32 965,0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101P252326</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32 965,0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32 965,0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101P252326</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32 965,0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32 965,0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(строительство второго корпуса МДОУ «Центр развития ребенка- детский сад № 101 «Жар-птица» на 160 мест в Волжском районе г.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101P252327</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109 924,5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106 574,3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101P252327</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109 924,5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106 574,3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101P252327</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109 924,5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106 574,3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Детский сад на 100 мест по ул. Провиантская, 23, в Октябрьском районе г. Саратова за счет средств бюджета города (в рамках достижения соответствующих задач федерального проекта)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101P2П2324</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34 098,7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33 780,0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101P2П2324</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34 098,7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33 780,0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101P2П2324</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34 098,7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33 780,0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Строительство пристройки к МОУ «СОШ № 66 им. Н.И. Вавилова», г. Саратов, ул. Казанская, 29 за счет средств бюджета города (в рамках достижения соответствующих задач федерального проекта)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101P2П2326</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18 728,5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17 841,4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101P2П2326</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18 728,5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17 841,4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101P2П2326</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18 728,5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17 841,4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Детский сад на 160 мест по ул. Ипподромная (на части бывших земель ФГБНУ «НИИСХ Юго-Востока») за счет средств бюджета города (в рамках достижения соответствующих задач федерального проекта)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101P2П232Ж</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101P2П232Ж</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101P2П232Ж</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Общее 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435 185,0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434 897,8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435 185,0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434 897,8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«Создание в муниципальном образовании «Город Саратов» новых мест в общеобразовательных учреждениях»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435 185,0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434 897,8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«Современная школа»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104E100000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435 185,0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434 897,8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Модернизация инфраструктуры общего образования в отдельных субъектах Российской Федерации (школа на 1100 мест на территории бывшего Саратовского авиационного завода в ЖК «Авиатор»)</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104E152392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416 722,7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416 722,7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104E152392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416 722,7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416 722,7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104E152392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416 722,7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416 722,7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Школа на 1100 мест на территории бывшего Саратовского авиационного завода в ЖК «Авиатор» за счет средств бюджета города (в рамках достижения соответствующих задач федерального проекта)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104E1П2392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18 462,3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18 175,1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104E1П2392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18 462,3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18 175,1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104E1П2392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18 462,3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18 175,1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КУЛЬТУРА, КИНЕМАТОГРАФИЯ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7 654,2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7 532,7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Культура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7 654,2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7 532,7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7 654,2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7 532,7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Ведомственная целевая программа «Сохранение, содержание и благоустройство памятников и монументальных скульптур и государственная охрана объектов культурного наследия местного (муниципального) значения, расположенных на территории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20В0000000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7 654,2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7 532,7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20В0005030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5 963,0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5 841,5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20В0005030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5 963,0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5 841,5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20В0005030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5 963,0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5 841,5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20В0079990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20В0079990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20В0079990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Обустройство и восстановление воинских захоронений, находящихся в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20В00L2990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1 511,2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1 511,2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20В00L2990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1 511,2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1 511,2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20В00L2990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1 511,2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1 511,2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ФИЗИЧЕСКАЯ КУЛЬТУРА И СПОРТ</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102 350,5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101 053,7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Массовый спорт</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102 350,5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101 053,7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физической культуры и массового спорта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102 350,5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101 053,7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102 350,5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101 053,7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123020М000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«Приобретение, строительство и реконструкция физкультурно-оздоровительных и спортивных сооружений»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102 016,9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100 840,2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Реконструкция стадиона «Спартак», по адресу: г. Саратов, ул. Дегтярная,12</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1230306750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7 125,5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6 202,7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1230306750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7 125,5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6 202,7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1230306750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7 125,5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6 202,7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Разработка проектной документации на строительство спортивного комплекса, по адресу: г. Саратов, пл. им. Орджоникидзе Г.К., б/н</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1230306760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1230306760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1230306760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Строительство спортивного объекта «Ледовая арена» в городе Саратове на территории Студгородка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1230306950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1 912,1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1 912,0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1230306950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1 912,1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1 912,0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1230306950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1 912,1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1 912,0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по реконструкции объектов спортивных сооружений (реконструкция стадиона «Спартак», по адресу: г. Саратов, ул. Дегтярная,12)</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1230371121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12 545,5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12 545,5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1230371121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12 545,5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12 545,5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1230371121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12 545,5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12 545,5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комплекса мероприятий, направленных на социально-экономическое развитие отдельных территорий области (строительство спортивного комплекса по адресу: г. Саратов, пл. им. Орджоникидзе Г.К., б/н)</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1230379Г0Д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80 144,0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1230379Г0Д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80 144,0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1230379Г0Д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80 144,0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«Капитальный ремонт плоскостных сооружений стадиона и благоустройство территории стадиона «Волга»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1230500000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КОМИТЕТ ПО АРХИТЕКТУРЕ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35 341,1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35 298,4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32 320,5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32 280,9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32 320,5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32 280,9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32 320,0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32 280,5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32 320,0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32 280,5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32 320,0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32 280,5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29 621,8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29 614,4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29 621,8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29 614,4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2 698,0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2 665,9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2 698,0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2 665,9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вопросы в области национальной экономики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Мероприятия в области строительства, архитектуры и градостроительства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ЖИЛИЩНО-КОММУНАЛЬНОЕ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Благоустройство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«Улучшение внешнего облика улиц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КУЛЬТУРА, КИНЕМАТОГРАФИЯ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Культура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Ведомственные целевые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Ведомственная целевая программа «Государственная охрана объектов культурного наследия местного ( муниципального) значения, расположенных на территории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20Ж0000000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20Ж000М000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20Ж000М000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20Ж000М000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КОНТРОЛЬНО-СЧЕТНАЯ ПАЛАТА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33 466,9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33 131,2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33 436,9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33 101,2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финансовых, налоговых и таможенных органов и органов финансового (финансово-бюджетного) надзора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33 436,9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33 101,2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33 436,9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33 101,2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контрольно-счетной палаты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33 436,9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33 101,2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3020001030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4 913,7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4 885,1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3020001030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4 913,7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4 885,1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3020001030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4 913,7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4 885,1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3020002020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28 500,5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28 193,4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3020002020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26 223,9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25 948,8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3020002020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26 223,9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25 948,8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3020002020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2 232,6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2 200,6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3020002020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2 232,6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2 200,6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3020002020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3020002020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302000202К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302000202К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302000202К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Профессиональная подготовка, переподготовка и повышение квалификации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контрольно-счетной палаты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3020002020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3020002020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3020002020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УПРАВЛЕНИЕ ЗАЩИТЫ НАСЕЛЕНИЯ И ТЕРРИТОРИЙ ГОРОДА ОТ ЧРЕЗВЫЧАЙНЫХ СИТУАЦИЙ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86 546,2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85 771,1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727,0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727,0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727,0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727,0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Ремонт и техническое обслуживание комплекса систем видеонаблюдения, передачи и хранения информации в местах массового пребывания населения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2070008160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2070008160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2070008160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электропитанием комплекса системы видеонаблюдения в местах массового пребывания населения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2070008240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2070008240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2070008240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ОБОРОНА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Мобилизационная подготовка экономики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Мероприятия по обеспечению мобилизационной готовности экономики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БЕЗОПАСНОСТЬ И ПРАВООХРАНИТЕЛЬНАЯ ДЕЯТЕЛЬНОСТЬ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81 943,9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81 594,1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Защита населения и территории от чрезвычайных ситуаций природного и техногенного характера, гражданская оборона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81 943,9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81 594,1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«Организация прохождения медицинских осмотров»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«Направление на прохождение периодических медицинских осмотров»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Ведомственные целевые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65 474,7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65 205,3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65 474,7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65 205,3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64 511,5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64 490,6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56 612,8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56 598,1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56 612,8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56 598,1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7 600,5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7 594,4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7 600,5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7 594,4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207000503К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207000503К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207000503К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951,7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951,7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951,7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16 347,8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16 331,2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16 347,8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16 331,2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16 337,3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16 320,7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13 866,2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13 863,9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13 866,2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13 863,9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2 471,1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2 456,8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2 471,1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2 456,8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эвакуации населения, пострадавшего в результате чрезвычайной ситуации, в том числе террористического акта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3130008270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3130008270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3130008270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3 807,5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3 798,6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3 807,5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3 798,6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«Организация прохождения медицинских осмотров»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«Направление на прохождение периодических медицинских осмотров»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3 745,1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3 736,2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3 745,1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3 736,2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3 745,1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3 736,2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3 067,4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3 067,4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3 067,4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3 067,4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2070005030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КОМИТЕТ ПО ОБРАЗОВАНИЮ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692 482,9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687 691,6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678 840,4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674 111,6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Дошкольное 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345 507,7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345 239,8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345 390,3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345 122,5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345 390,3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345 122,5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326 087,2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326 087,2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121 007,6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121 007,6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121 007,6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121 007,6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91 837,9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91 837,9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29 169,7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29 169,7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8 752,9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8 752,9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8 752,9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8 752,9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5 850,9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5 850,9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образовательной деятельности муниципальных дошкольных 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191 793,2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191 793,2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191 793,2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191 793,2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142 616,3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142 616,3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49 176,9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49 176,9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Финансовое обеспечение образовательной деятельности муниципальных дошкольных образовательных организаций (в части повышения оплаты труда отдельным категориям работников бюджетной сферы с 1 июня 2020 года)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3 874,8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3 874,8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3 874,8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3 874,8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2 754,4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2 754,4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1 120,4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1 120,4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1 609,8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1 546,9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1 609,8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1 546,9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1 609,8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1 546,9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1 224,0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1 161,1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9 587,1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9 587,1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6 629,2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6 629,2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6 629,2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6 629,2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4 479,2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4 479,2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2 150,0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2 150,0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капитального и текущего ремонтов муниципальных 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2 392,9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2 392,9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2 392,9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2 392,9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2 142,9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2 142,9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капитального и текущего ремонтов муниципальных образовательных организаций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10106S2Г00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10106S2Г00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10106S2Г00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 xml:space="preserve">Основное мероприятие «Мероприятия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1010700000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1 546,5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1 546,4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Мероприятия государственной программы Российской Федерации «Доступная среда» на 2011-2020 годы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10107L0270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1 546,5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1 546,4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10107L0270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1 546,5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1 546,4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10107L0270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1 546,4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1 546,4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пожарной безопасности в муниципальных дошкольных образовательных учреждениях»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1010800000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101080М000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101080М000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101080М000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101080М000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6 089,7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5 884,9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Приобретение оборудования и мягкого инвентаря (в рамках достижения соответствующих задач федерального проекта)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101P2П1000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6 089,7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5 884,9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101P2П1000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6 089,7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5 884,9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101P2П1000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6 089,7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5 884,9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«Повышение энергоэффективности и энергосбережения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«Энергосбережение и повышение энергоэффективности в организациях бюджетной сферы»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Общее 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172 480,3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172 460,7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172 480,3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172 460,7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«Выявление, развитие и поддержка детей с выдающимися способностями»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системы общего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172 130,3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172 110,7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153 283,8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153 283,7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21 802,9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21 802,8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21 802,9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21 802,8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5 493,0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5 493,0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16 309,9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16 309,8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725,8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725,8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725,8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725,8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725,8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725,8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образовательной деятельности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126 129,6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126 129,6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126 129,6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126 129,6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43 844,4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43 844,4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82 285,2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82 285,2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Финансовое обеспечение образовательной деятельности муниципальных общеобразовательных учреждений (в части повышения оплаты труда отдельным категориям работников бюджетной сферы с 1 июня 2020 года)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2 046,7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2 046,7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2 046,7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2 046,7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731,1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731,1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1 315,6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1 315,6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2 525,2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2 525,2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2 525,2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2 525,2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692,6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692,6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1 832,6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1 832,6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5 433,3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5 413,8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1 609,7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1 608,9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10302R3040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3 229,9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3 229,6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10302R3040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3 229,9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3 229,6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10302R3040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3 229,9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3 229,6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Погашение кредиторской задолженности прошлых лет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10302К7080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10302К7080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10302К7080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1030476900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1030476900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1030476900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7 318,7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7 318,7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2 460,0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2 460,0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2 460,0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2 460,0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капитального и текущего ремонтов муниципальных 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2 088,7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2 088,7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2 088,7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2 088,7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1 408,7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1 408,7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капитального и текущего ремонтов муниципальных образовательных организаций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10306S2Г00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10306S2Г00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10306S2Г00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пожарной безопасности в муниципальных общеобразовательных учреждениях»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«Цифровая образовательная среда»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5 621,3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5 621,3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103E452100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5 621,3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5 621,3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103E452100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5 621,3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5 621,3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103E452100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5 621,3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5 621,3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Дополнительное образование детей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97 576,7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93 830,7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97 291,9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93 546,0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97 291,9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93 546,0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96 846,7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93 100,8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47 558,2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47 558,2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47 558,2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47 558,2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16 360,5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16 360,5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31 197,7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31 197,7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33 539,5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33 021,6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30 906,9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30 906,4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30 906,9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30 906,4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2 555,5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2 040,5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2 555,5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2 040,5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4 270,5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4 007,5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1 094,7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1 094,7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3 175,8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3 175,8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1 140,4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1 140,4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2 035,4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2 035,4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9 070,9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6 649,0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4 455,9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3 219,5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4 455,9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3 219,5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4 615,0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3 429,5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2 582,7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1 886,2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2 032,3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1 543,3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1 304,4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322,3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1020500000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Ведомственная целевая программа «Развитие педагогического потенциала»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2080000000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208000М000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208000М000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208000М000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Молодежная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Ведомственная целевая программа «Организация мероприятий с детьми и молодежью»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2090000000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209000М000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209000М000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209000М000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209000М000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Премии и гранты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209000М000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вопросы в области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62 582,9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61 900,2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9 937,7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9 800,6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Подпрограмма «Организация молодежной политики, методическая и информационная поддержка 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9 937,7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9 800,6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деятельности прочих подведомственных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1050200000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9 937,7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9 800,6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1050205030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9 628,4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9 551,2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1050205030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9 007,3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9 006,9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1050205030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9 007,3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9 006,9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1050205030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1050205030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1050205030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1050205030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1050272300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1050272300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1050272300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10502S2300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10502S2300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10502S2300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«Профилактика правонарушений, терроризма, экстремизма, межнациональных конфликтов и наркомании»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«Профилактика правонарушений и наркомании среди молодёжи  в возрасте 14-18 лет и обучающихся общеобразовательных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«Осуществление профилактики правонарушений и наркомании среди молодёжи  в возрасте 14-18 лет и обучающихся общеобразовательных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Ведомственная целевая программа «Развитие педагогического потенциала»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2080000000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208000М000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208000М000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208000М000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208000М000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Премии и гранты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208000М000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18 792,5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18 588,2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18 792,5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18 588,2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17 894,7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17 814,9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16 078,8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16 078,4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16 078,8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16 078,4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1 814,9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1 736,2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1 814,9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1 736,2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33 240,7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32 899,4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33 240,7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32 899,4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32 913,2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32 574,6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29 515,4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29 497,2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29 515,4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29 497,2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3 386,1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3 067,1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3 386,1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3 067,1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13 642,5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13 580,0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13 642,5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13 580,0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13 638,3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13 576,8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13 633,5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13 575,0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13 633,5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13 575,0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1010377900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13 633,5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13 575,0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1010377900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13 633,5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13 575,0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1010377900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13 633,5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13 575,0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«Организация молодежной политики, методическая и информационная поддержка 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деятельности прочих подведомственных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1050200000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1050205030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1050205030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1050205030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146</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КОМИТЕТ ДОРОЖНОГО ХОЗЯЙСТВА, БЛАГОУСТРОЙСТВА И ТРАНСПОРТА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5 810 538,0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5 642 591,0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202 452,9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199 106,7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202 452,9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199 106,7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дорожно-транспортного комплекса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201 686,5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198 340,5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«Транспортное обслуживание населения»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201 686,5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198 340,5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транспортного обслуживания населения»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201 686,5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198 340,5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197 435,2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194 094,0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118 931,5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118 928,4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118 931,5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118 928,4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76 215,5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72 879,4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76 215,5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72 879,4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2 288,2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2 286,2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2 288,2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2 286,2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обеспечение деятельности прочих муниципальных казенных учреждений,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042010503К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042010503К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042010503К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3 859,5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3 859,4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3 859,5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3 859,4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3 859,5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3 859,4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«Специальная оценка условий труда»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«Организация прохождения медицинских осмотров»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«Направление на прохождение периодических медицинских осмотров»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«Обеспечение средствами индивидуальной защиты, смывающими и обезвреживающими средствами»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«Приобретение средств индивидуальной защиты, смывающих и обезвреживающих средств»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1340100000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1340105030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1340105030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1340105030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административных штрафов и постановлений судебного пристава-исполнителя о взыскании исполнительского сбора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31300Ш0000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31300Ш0000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31300Ш0000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4 959 610,3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4 798 183,3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Сельское хозяйство и рыболовство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1 729,8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1 187,9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1 729,8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1 187,9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1 729,8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1 187,9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«Улучшение внешнего облика улиц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1 729,8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1 187,9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0510377130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1 729,8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1 187,9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0510377130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1 729,8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1 187,9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0510377130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1 729,8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1 187,9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Транспорт</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928 059,3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925 572,5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Муниципальная программа «Развитие дорожно-транспортного комплекса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604 365,2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601 889,4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«Транспортное обслуживание населения»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604 365,2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601 889,4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транспортного обслуживания населения»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35 400,0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35 400,0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 на обеспечение бесперебойного функционирования городского наземного электрического транспорта в период распространения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042017999К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35 400,0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35 400,0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042017999К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35 400,0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35 400,0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042017999К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35 400,0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35 400,0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возмещения части затрат в связи с оказанием услуг по перевозке пассажиров»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119 693,4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119 693,4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Возмещение части затрат в связи с оказанием услуг по перевозке пассажиров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0420207050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119 693,4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119 693,4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0420207050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119 693,4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119 693,4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0420207050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119 693,4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119 693,4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«Строительство скоростной трамвайной линии Мирный пер. - 6-я Дачная»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332 475,8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330 000,0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Строительство скоростной трамвайной линии Мирный пер. - 6-я Дачная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0420306900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2 475,8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0420306900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2 475,8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0420306900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460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2 475,8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Финансовое обеспечение реализации мероприятий по строительству и капитальному ремонту объектов инфраструктуры городского наземного электрического транспорта в гг. Волгограде и Саратове (строительство скоростной трамвайной линии Мирный пер. - 6-я Дачная)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0420352661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330 000,0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330 000,0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0420352661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330 000,0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330 000,0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0420352661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460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330 000,0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330 000,0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бесперебойного функционирования городского наземного электрического транспорта»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0420500000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116 796,0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116 796,0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бесперебойного функционирования городского наземного электрического транспорта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0420578910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116 796,0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116 796,0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0420578910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116 796,0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116 796,0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0420578910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116 796,0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116 796,0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35 550,1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35 539,1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35 550,1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35 539,1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35 520,6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35 516,9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32 966,2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32 963,6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32 966,2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32 963,6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2 550,8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2 550,6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2 550,8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2 550,6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3040077130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3040077130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3040077130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288 144,0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288 144,0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288 144,0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288 144,0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 (в целях предупреждения банкротства предприятий городского наземного электрического транспорта)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3130079991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203 144,0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203 144,0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3130079991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203 144,0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203 144,0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3130079991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203 144,0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203 144,0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Дорожное хозяйство (дорожные фонды)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4 029 821,2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3 871 422,9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дорожно-транспортного комплекса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3 955 069,5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3 796 714,6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«Совершенствование и развитие сети автомобильных дорог»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3 955 069,5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3 796 714,6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«Капитальный ремонт, ремонт и содержание автомобильных дорог общего пользования местного значения»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1 935 576,9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1 885 742,9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 за счет средств дорожного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0410205Д10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650 935,2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650 935,2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0410205Д10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650 935,2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650 935,2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0410205Д10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650 935,2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650 935,2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выполнение муниципальных заданий муниципальными бюджетными и автономными учреждениями за счет средств дорожного фонда,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0410205Д1К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2 724,8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2 724,8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0410205Д1К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2 724,8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2 724,8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0410205Д1К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2 724,8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2 724,8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113 570,0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113 319,8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21 394,0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21 143,8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21 394,0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21 143,8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92 176,0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92 176,0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92 176,0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92 176,0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17 531,7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17 531,7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17 531,7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17 531,7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17 531,7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17 531,7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 в целях обеспечения своевременного и бесперебойного выполнения работ по уборке и поддержанию в надлежащем санитарном состоянии территории городских округов области для недопущения распространения новой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041027999V</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236 000,0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236 000,0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041027999V</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236 000,0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236 000,0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041027999V</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236 000,0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236 000,0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Обеспечение капитального ремонта, ремонта и содержания автомобильных дорог общего пользования местного значения  городских округов области, за счет средств областного дорожного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04102D7400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849 000,0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800 050,3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04102D7400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813 000,0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764 050,3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04102D7400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813 000,0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764 050,3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04102D7400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04102D7400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1 319,6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1 319,6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1 319,6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1 319,6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1 319,6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1 319,6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капитального ремонта, ремонта и содержания автомобильных дорог общего пользования местного значения  городских округов области, за счет средств муниципального дорожного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04102S7400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63 910,0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63 276,2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04102S7400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53 910,0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53 276,2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04102S7400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53 910,0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53 276,2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04102S7400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04102S7400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04102ИД000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04102ИД000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04102ИД000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безопасности дорожного движения»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57 564,4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57 186,4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041030Д000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57 564,4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57 186,4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041030Д000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57 564,4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57 186,4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041030Д000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57 564,4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57 186,4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«Строительство и реконструкция автомобильных дорог»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Реконструкция транспортной развязки на пересечении просп. им. 50 лет Октября, ул. Тракторной и ул. Большой Горной в границах территории: ул. Рябиновская, просп. им. 50 лет Октября, ул. Молочная, ул. Мельничная, ул. Соколовая, Мурманский проезд, ул. Тракторная в Кировском районе г.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0410406ДГ0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0410406ДГ0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0410406ДГ0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«Ремонт тротуаров»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0410500000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8 258,8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8 258,7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041050Д000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8 258,8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8 258,7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041050Д000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8 258,8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8 258,7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041050Д000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8 258,8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8 258,7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165 885,6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152 597,4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 (строительство автомобильной дороги по ул. Менякина в Волжском районе г.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04108D9913</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62 975,7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51 558,7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04108D9913</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62 975,7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51 558,7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04108D9913</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62 975,7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51 558,7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 (строительство участка автомобильной дороги от ул. им. Блинова Ф.А. до ул. Романтиков в Ленинском районе г.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04108D9914</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51 522,8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50 766,0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04108D9914</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51 522,8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50 766,0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04108D9914</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51 522,8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50 766,0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 (строительство участка автомобильной дороги по бульвару им. Денисова Николая с местным проездом до ул. Пензенская в микрорайоне САЗ г.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04108D9915</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36 501,5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35 542,5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04108D9915</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36 501,5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35 542,5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04108D9915</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36 501,5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35 542,5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автомобильной дороги по ул. им. Гришаева В.И. (от ул. им. Зыбина П.М. до ул. им. Тархова С.Ф.) в жилом районе «Солнечный-2» Кировского района г.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04108S9911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2 447,5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2 447,5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04108S9911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2 447,5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2 447,5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04108S9911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2 447,5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2 447,5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автомобильной дороги по ул. им. Зыбина П.М. в границах VI и VII микрорайонов жилого района «Солнечный-2»  Кировского района  г.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04108S9912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4 303,5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4 171,7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04108S9912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4 303,5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4 171,7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04108S9912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4 303,5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4 171,7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автомобильной дороги по ул. Менякина в Волжском районе г.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04108S9913</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3 045,2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3 021,7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04108S9913</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3 045,2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3 021,7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04108S9913</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3 045,2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3 021,7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участка автомобильной дороги от ул. им. Блинова Ф.А. до ул. Романтиков в Ленинском районе г.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04108S9914</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2 061,2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2 061,1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04108S9914</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2 061,2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2 061,1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04108S9914</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2 061,2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2 061,1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участка автомобильной дороги по бульвару им. Денисова Николая с местным проездом до ул. Пензенская в микрорайоне САЗ г.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04108S9915</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3 028,2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3 028,2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04108S9915</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3 028,2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3 028,2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04108S9915</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3 028,2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3 028,2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«Дорожная сеть»)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1 707 783,8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1 624 990,0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Финансовое обеспечение дорожной деятельности в рамках реализации национального проекта «Безопасные и качественные автомобильные дороги» (реконструкция транспортной развязки на станции Трофимовский-1 с двумя путепроводами (над ж.д. путями станции Трофимовский-1 и над ул. Шехурдина А.П.) в г. Саратове)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041R153931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580 600,5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511 191,9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041R153931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580 600,5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511 191,9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041R153931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580 600,5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511 191,9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Финансовое обеспечение дорожной деятельности в рамках реализации национального проекта «Безопасные и качественные автомобильные дороги» (ремонт автомобильных дорог)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041R153932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406 795,6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405 914,4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041R153932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406 795,6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405 914,4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041R153932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406 795,6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405 914,4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Финансовое обеспечение дорожной деятельности в рамках реализации национального проекта «Безопасные и качественные автомобильные дороги» (строительство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041R153933</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12 503,9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041R153933</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12 503,9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041R153933</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12 503,9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Финансовое обеспечение дорожной деятельности за счет средств резервного фонда Правительства Российской Федерации в рамках реализации национального проекта «Безопасные и качественные автомобильные дороги»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041R158561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707 000,0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707 000,0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041R158561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686 553,6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686 553,6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041R158561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686 553,6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686 553,6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041R158561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20 446,4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20 446,4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041R158561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20 446,4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20 446,4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Реконструкция транспортной развязки на станции Трофимовский-1 с двумя путепроводами (над ж.д. путями станции Трофимовский-1 и над ул. Шехурдина А.П.) в г. Саратове (в рамках достижения соответствующих задач федерального проекта)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041R1П3931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783,8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783,7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041R1П3931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783,8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783,7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041R1П3931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783,8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783,7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(ремонт автомобильных дорог в рамках достижения соответствующих задач федерального проекта)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041R1П3932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041R1П3932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041R1П3932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«Общесистемные меры развития дорожного хозяйства»)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52 939,2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041R254180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52 939,2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041R254180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52 939,2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041R254180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52 939,2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74 751,7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74 708,3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74 751,7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74 708,3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74 751,7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74 708,3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74 635,7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74 635,3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74 635,7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74 635,3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ЖИЛИЩНО-КОММУНАЛЬНОЕ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648 333,5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645 163,6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Жилищное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34 696,4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34 696,4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34 696,4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34 696,4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«Снос аварийного жилищного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34 499,5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34 499,5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работ по осуществлению сноса аварийных многоквартирных домов»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34 499,5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34 499,5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Снос аварийных, расселенных домов, помещений, нежилых зданий, сооружений, иных объектов жилищного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0740175200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34 499,5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34 499,5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0740175200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34 499,5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34 499,5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0740175200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34 499,5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34 499,5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«Снос объектов муниципального нежилого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работ по осуществлению сноса объектов муниципального нежилого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0750100000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0750105010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0750105010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0750105010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Благоустройство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587 748,1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584 813,7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218 372,8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218 359,4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107 165,8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107 165,7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«Озеленение территории города и обустройство зеленых зон»</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92 051,0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92 051,0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40 008,6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40 008,6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40 008,6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40 008,6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40 008,6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40 008,6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2 124,8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2 124,8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2 124,8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2 124,8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2 124,8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2 124,8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по благоустройству территорий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49 757,7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49 757,7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49 757,7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49 757,7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49 757,7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49 757,7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«Улучшение внешнего облика улиц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4 480,0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4 479,9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0510308150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3 599,9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0510308150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3 599,9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0510308150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3 599,9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по благоустройству территорий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«Содержание и развитие отдельных территорий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10 634,8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10 634,8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по благоустройству территорий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4 102,2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4 102,2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4 102,2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4 102,2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4 102,2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4 102,2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«Содержание, ремонт и развитие инженерных сетей»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111 207,0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111 193,7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«Наружное освещение улиц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111 207,0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111 193,7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0520107150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111 207,0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111 193,7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0520107150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111 207,0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111 193,7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0520107150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111 207,0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111 193,7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«Формирование современной городской среды муниципального образования «Город Саратов» на 2018-2024 годы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258 875,3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255 954,3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Подпрограмма «Благоустройство общественных территорий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258 197,8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255 276,8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258 197,8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255 276,8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программ формирования современной городской среды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251 614,5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248 747,5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212 839,0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209 972,2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212 839,0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209 972,2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38 775,5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38 775,3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38 775,5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38 775,3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5 624,6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5 602,5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5 624,6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5 602,5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5 624,6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5 602,5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(реконструкция фонтана «Одуванчик» на площади им. Кирова С.М.)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062F2П5555</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062F2П5555</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062F2П5555</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(разработка проектов комплексного развития территорий)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062F2П5556</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062F2П5556</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062F2П5556</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«Создание энергоэффективного городского освещения, включая архитектурную и художественную подсветку»</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063F200000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программ формирования современной городской среды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063F255550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063F255550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063F255550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«Повышение энергоэффективности и энергосбережения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110 500,0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110 500,0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«Энергосбережение и повышение энергоэффективности систем наружного освещения»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110 500,0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110 500,0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1130100000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110 500,0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110 500,0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1130107150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110 500,0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110 500,0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1130107150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110 500,0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110 500,0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1130107150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110 500,0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110 500,0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вопросы в области жилищно-коммунального хозяйства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25 889,0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25 653,5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25 821,8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25 586,3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25 821,8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25 586,3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 xml:space="preserve">Основное мероприятие «Содержание муниципальных кладбищ»  </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25 821,8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25 586,3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24 129,6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24 000,5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20 005,0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20 004,9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20 005,0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20 004,9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4 058,1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3 930,7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4 058,1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3 930,7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обеспечение деятельности прочих муниципальных казенных учреждений,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051020503К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051020503К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051020503К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0510207020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695,9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0510207020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695,9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0510207020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695,9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05102К5030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05102К5030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05102К5030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«Специальная оценка условий труда»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«Организация прохождения медицинских осмотров»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«Направление на прохождение периодических медицинских осмотров»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1330105030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Подпрограмма «Обеспечение средствами индивидуальной защиты, смывающими и обезвреживающими средствами»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«Приобретение средств индивидуальной защиты, смывающих и обезвреживающих средств»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1340100000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1340105030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1340105030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1340105030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дорожно-транспортного комплекса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«Транспортное обслуживание населения»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транспортного обслуживания населения»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 xml:space="preserve">Основное мероприятие «Содержание муниципальных кладбищ»  </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«Направление на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3040002020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дорожно-транспортного комплекса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Подпрограмма «Транспортное обслуживание населения»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транспортного обслуживания населения»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0420105030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 xml:space="preserve">Основное мероприятие «Содержание муниципальных кладбищ»  </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147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0510205030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АДМИНИСТРАЦИЯ ЛЕНИНСКОГО РАЙОНА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3 145 638,1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3 139 401,8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56 185,0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55 628,8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56 122,0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55 600,6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56 114,0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55 592,6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56 114,0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55 592,6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45 823,9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45 823,4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42 255,2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42 254,9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42 255,2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42 254,9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3 568,7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3 568,5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3 568,7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3 568,5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6 555,3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6 512,8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5 298,1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5 255,8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5 298,1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5 255,8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1 257,2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1 257,0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1 257,2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1 257,0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3 037,3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2 566,6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1 848,5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1 847,1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1 848,5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1 847,1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1 188,8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1 188,8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3050077И00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3050077И00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3050077И00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Судебная система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3050051200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3050051200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3050051200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ОБОРОНА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Мобилизационная подготовка экономики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Мероприятия по обеспечению мобилизационной готовности экономики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БЕЗОПАСНОСТЬ И ПРАВООХРАНИТЕЛЬНАЯ ДЕЯТЕЛЬНОСТЬ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Защита населения и территории от чрезвычайных ситуаций природного и техногенного характера, гражданская оборона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333 790,2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333 790,0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Дорожное хозяйство (дорожные фонды)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333 790,2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333 790,0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дорожно-транспортного комплекса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333 790,2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333 790,0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Подпрограмма «Совершенствование и развитие сети автомобильных дорог»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333 790,2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333 790,0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«Капитальный ремонт, ремонт и содержание автомобильных дорог общего пользования местного значения»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3 608,1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3 608,0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3 608,1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3 608,0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3 608,1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3 608,0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041020Д000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3 608,1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3 608,0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безопасности дорожного движения»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041030Д000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041030Д000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041030Д000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330 051,2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330 051,1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строительно-монтажных работ по строительству и ремонту пешеходных зон и тротуаров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212 051,2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212 051,1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212 051,2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212 051,1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212 051,2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212 051,1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комплекса мероприятий, направленных на социально-экономическое развитие отдельных территорий области (в рамках реализации 1го этапа проекта «Благоустройство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0411279Г0Г</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118 000,0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118 000,0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0411279Г0Г</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118 000,0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118 000,0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0411279Г0Г</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118 000,0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118 000,0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ЖИЛИЩНО-КОММУНАЛЬНОЕ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125 861,7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125 494,0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Жилищное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45 343,6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45 324,4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41 639,0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41 620,1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жилищного хозяйства»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21 412,7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21 393,8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21 412,7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21 393,8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14 072,0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14 072,0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14 072,0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14 072,0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14 072,0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14 072,0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5 449,0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5 430,4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5 449,0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5 430,4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5 449,0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5 430,4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мероприятий по обследованию жилищного фонда на предмет аварийности и непригодности для проживания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868,0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867,9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868,0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867,9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868,0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867,9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1 023,7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1 023,5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1 023,7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1 023,5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1 023,7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1 023,5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«Снос аварийного жилищного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20 226,3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20 226,3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работ по осуществлению сноса аварийных многоквартирных домов»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20 226,3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20 226,3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5 226,3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5 226,3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5 226,3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5 226,3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5 226,3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5 226,3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Снос аварийных, расселенных домов, помещений, нежилых зданий, сооружений, иных объектов жилищного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0740175200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0740175200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0740175200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3 704,6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3 704,3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Резервные фонды местных администраций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3 370,7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3 370,7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3 370,7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3 370,7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3 370,7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3 370,7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3 370,7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3 370,7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Благоустройство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80 518,1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80 169,6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18 579,7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18 231,4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18 579,7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18 231,4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«Озеленение территории города и обустройство зеленых зон»</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11 665,8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11 335,2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5 833,9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5 710,3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5 833,9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5 710,3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5 833,9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5 710,3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по благоустройству территорий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5 531,9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5 525,0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5 531,9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5 525,0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5 531,9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5 525,0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«Улучшение внешнего облика улиц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6 913,9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6 896,2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3 558,9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3 541,2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3 558,9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3 541,2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3 558,9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3 541,2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по благоустройству территорий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3 355,0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3 355,0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3 355,0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3 355,0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3 355,0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3 355,0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«Формирование современной городской среды муниципального образования «Город Саратов» на 2018-2024 годы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61 738,8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61 738,6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«Благоустройство общественных территорий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61 738,8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61 738,6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61 738,8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61 738,6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программ формирования современной городской среды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56 979,7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56 979,7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56 979,7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56 979,7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56 979,7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56 979,7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4 759,1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4 758,9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4 759,1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4 758,9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4 759,1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4 758,9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Резервные фонды местных администраций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2 585 177,5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2 579 865,6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Дошкольное 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1 007 803,3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1 007 511,1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1 007 123,3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1 006 831,1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1 007 123,3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1 006 831,1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977 166,3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977 166,0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320 192,6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320 192,4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320 192,6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320 192,4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320 192,6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320 192,4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30 697,4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30 697,4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30 697,4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30 697,4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30 697,4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30 697,4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образовательной деятельности муниципальных дошкольных 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609 694,7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609 694,7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609 694,7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609 694,7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609 694,7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609 694,7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Финансовое обеспечение образовательной деятельности муниципальных дошкольных образовательных организаций (в части повышения оплаты труда отдельным категориям работников бюджетной сферы с 1 июня 2020 года)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13 980,6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13 980,6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13 980,6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13 980,6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13 980,6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13 980,6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2 548,1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2 548,1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2 548,1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2 548,1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2 548,1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2 548,1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10101К5010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10101К5010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10101К5010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7 310,3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7 018,4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7 310,3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7 018,4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7 310,3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7 018,4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7 310,3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7 018,4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21 380,3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21 380,3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12 921,3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12 921,3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12 921,3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12 921,3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12 921,3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12 921,3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3 847,5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3 847,5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3 847,5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3 847,5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3 847,5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3 847,5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капитального и текущего ремонтов муниципальных 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4 223,5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4 223,5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4 223,5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4 223,5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4 223,5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4 223,5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Резервный фонд Правительства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капитального и текущего ремонтов муниципальных образовательных организаций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10106S2Г00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10106S2Г00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10106S2Г00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пожарной безопасности в муниципальных дошкольных образовательных учреждениях»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1010800000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1 266,4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1 266,4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101080М000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1 266,4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1 266,4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101080М000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1 266,4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1 266,4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101080М000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1 266,4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1 266,4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«Повышение энергоэффективности и энергосбережения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«Энергосбережение и повышение энергоэффективности в организациях бюджетной сферы»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Подпрограмма «Специальная оценка условий труда»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Общее 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1 404 676,8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1 400 225,0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1 403 454,3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1 399 002,5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системы общего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1 403 454,3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1 399 002,5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1 229 661,2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1 229 588,8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136 040,9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136 040,6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136 040,9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136 040,6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112 797,9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112 797,7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23 243,0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23 242,9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2 030,2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2 030,2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2 030,2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2 030,2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2 030,2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2 030,2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образовательной деятельности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1 046 147,1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1 046 142,0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16 525,0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16 520,3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16 525,0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16 520,3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497,1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497,1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1 029 125,0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1 029 125,0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860 705,8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860 705,8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168 419,2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168 419,2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Финансовое обеспечение образовательной деятельности муниципальных общеобразовательных учреждений (в части повышения оплаты труда отдельным категориям работников бюджетной сферы с 1 июня 2020 года)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19 764,0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19 697,3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19 421,0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19 421,0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14 887,6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14 887,6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4 533,4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4 533,4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25 665,0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25 664,8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24 770,5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24 770,5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20 825,4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20 825,4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3 945,1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3 945,1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79 457,2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75 077,9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5 717,8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5 521,6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5 717,8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5 521,6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5 717,8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5 521,6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28 875,2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25 138,4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18 230,1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16 569,4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15 124,1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13 880,9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3 106,0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2 688,5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10 645,1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8 569,0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10 645,1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8 569,0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10302R3040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36 518,3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36 511,5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10302R3040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736,9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736,9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10302R3040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736,9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736,9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10302R3040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35 781,4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35 774,6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10302R3040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35 781,4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35 774,6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Организация бесплатного горячего питания обучающихся, получающих начальное общее образование в отдельных муниципальных образовательных организациях (средства для достижения показателя результативности)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10302W7210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8 345,9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7 906,4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10302W7210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8 345,9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7 906,4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10302W7210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8 345,9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7 906,4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1030476900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1030476900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1030476900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44 298,7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44 298,6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Детский сад на 160 мест на территории МОУ «Средняя общеобразовательная школа №64» в Ленинском районе г. Саратова по адресу: г. Саратов, ул. Стахановская, 8</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1030606940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1030606940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1030606940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460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15 963,1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15 963,1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15 963,1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15 963,1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12 640,7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12 640,7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3 322,4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3 322,4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1 990,0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1 990,0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1 990,0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1 990,0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1 744,8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1 744,8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капитального и текущего ремонтов муниципальных 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6 113,2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6 113,2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6 113,2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6 113,2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4 090,6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4 090,6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2 022,6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2 022,6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17 990,0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17 990,0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16 990,0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16 990,0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14 990,0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14 990,0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капитального и текущего ремонтов муниципальных образовательных организаций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10306S2Г00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10306S2Г00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10306S2Г00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пожарной безопасности в муниципальных общеобразовательных учреждениях»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«Цифровая образовательная среда»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49 058,0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49 058,0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103E452100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49 058,0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49 058,0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103E452100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49 058,0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49 058,0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103E452100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49 058,0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49 058,0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«Повышение энергоэффективности и энергосбережения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«Энергосбережение и повышение энергоэффективности в организациях бюджетной сферы»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«Специальная оценка условий труда»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Дополнительное образование детей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98 893,5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98 441,1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98 893,5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98 441,1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98 893,5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98 441,1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96 438,2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95 985,9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77 962,8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77 962,6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77 962,8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77 962,6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77 962,8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77 962,6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4 962,5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4 962,5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4 962,5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4 962,5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4 962,5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4 962,5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10 947,7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10 947,7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10 947,7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10 947,7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10 947,7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10 947,7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1 299,8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1 299,8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1 299,8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2 455,3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2 455,2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1 725,3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1 725,2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1 725,3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1 725,2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1 725,3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1 725,2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обеспечение функций территориальных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Молодежная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10 574,2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10 574,0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10 574,2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10 574,0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10 574,2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10 574,0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4 857,2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4 857,1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4 129,0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4 128,9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4 129,0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4 128,9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4 129,0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4 128,9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728,2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728,2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728,2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728,2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728,2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728,2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5 717,0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5 716,9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Модульный корпус в МУДО «Детский оздоровительно-образовательный центр «Мечта» по адресу: г. Саратов, п. Малая Поливановка, 9-я Дачная»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1020306890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5 717,0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5 716,9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1020306890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5 717,0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5 716,9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1020306890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460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5 717,0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5 716,9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вопросы в области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63 199,9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63 084,6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63 199,9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63 084,6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63 199,9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63 084,6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60 616,9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60 501,8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55 845,4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55 845,3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55 845,4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55 845,3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4 758,0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4 643,1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4 758,0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4 643,1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централизованной бухгалтерии,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2 514,2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2 514,1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2 388,1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2 388,0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2 388,1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2 388,0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44 341,2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44 340,9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44 341,2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44 340,9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44 336,1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44 336,1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44 336,1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44 336,1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44 336,1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44 336,1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1010377900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44 336,1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44 336,1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1010377900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44 336,1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44 336,1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1010377900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44 336,1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44 336,1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АДМИНИСТРАЦИЯ ЗАВОДСКОГО РАЙОНА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2 103 323,3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2 085 655,6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51 822,8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50 952,9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51 735,7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50 877,5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51 735,7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50 877,5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51 735,7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50 877,5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44 080,0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43 926,9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39 494,0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39 493,4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39 494,0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39 493,4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4 565,5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4 419,9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4 565,5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4 419,9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4 595,7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4 284,1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4 012,4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3 701,0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4 012,4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3 701,0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2 001,0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1 304,8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1 239,3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1 304,8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1 239,3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696,2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696,2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3050077И00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3050077И00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3050077И00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Судебная система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3050051200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3050051200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3050051200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ОБОРОНА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Мобилизационная подготовка экономики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Мероприятия по обеспечению мобилизационной готовности экономики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БЕЗОПАСНОСТЬ И ПРАВООХРАНИТЕЛЬНАЯ ДЕЯТЕЛЬНОСТЬ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Защита населения и территории от чрезвычайных ситуаций природного и техногенного характера, гражданская оборона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Резервные фонды местных администраций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155 410,5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155 045,3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Дорожное хозяйство (дорожные фонды)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155 410,5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155 045,3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дорожно-транспортного комплекса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155 410,5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155 045,3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«Совершенствование и развитие сети автомобильных дорог»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155 410,5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155 045,3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безопасности дорожного движения»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1 113,0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1 112,9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041030Д000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1 113,0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1 112,9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041030Д000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1 113,0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1 112,9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041030Д000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1 113,0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1 112,9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Основное мероприятие «Ремонт тротуаров»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0410500000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2 796,6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041050Д000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2 796,6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041050Д000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2 796,6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041050Д000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2 796,6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151 500,9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151 135,8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строительно-монтажных работ по строительству и ремонту пешеходных зон и тротуаров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61 894,9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61 874,4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61 894,9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61 874,4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61 894,9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61 874,4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комплекса мероприятий, направленных на социально-экономическое развитие отдельных территорий области (в рамках реализации 1го этапа проекта «Благоустройство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0411279Г0Г</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89 606,0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89 261,4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0411279Г0Г</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89 606,0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89 261,4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0411279Г0Г</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89 606,0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89 261,4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ЖИЛИЩНО-КОММУНАЛЬНОЕ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188 064,5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180 520,1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Жилищное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37 013,6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35 755,2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35 902,0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34 643,6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жилищного хозяйства»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17 923,6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16 667,7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17 923,6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16 667,7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11 307,0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11 307,0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11 307,0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11 307,0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11 307,0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11 307,0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4 936,9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3 681,3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4 936,9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3 681,3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4 936,9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3 681,3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1 679,7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1 679,4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1 679,7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1 679,4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1 679,7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1 679,4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«Снос аварийного жилищного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17 978,4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17 975,9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Основное мероприятие «Организация работ по осуществлению сноса аварийных многоквартирных домов»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17 978,4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17 975,9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977,9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977,9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977,9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977,9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977,9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977,9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Снос аварийных, расселенных домов, помещений, нежилых зданий, сооружений, иных объектов жилищного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0740175200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17 000,5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16 998,0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0740175200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17 000,5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16 998,0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0740175200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17 000,5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16 998,0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1 111,6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1 111,6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Резервные фонды местных администраций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713,4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Благоустройство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150 367,8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144 081,9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149 817,8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143 531,9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149 817,8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143 531,9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«Озеленение территории города и обустройство зеленых зон»</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8 276,0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8 154,2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6 040,3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6 024,9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6 040,3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6 024,9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6 040,3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6 024,9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по благоустройству территорий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2 235,7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2 129,3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2 235,7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2 129,3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2 235,7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2 129,3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«Улучшение внешнего облика улиц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6 795,4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6 795,0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Ликвидация несанкционированного складирования отходов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1 012,1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1 012,1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1 012,1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1 012,1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1 012,1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1 012,1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1 193,2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1 193,1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1 193,2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1 193,1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1 193,2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1 193,1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по благоустройству территорий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4 440,1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4 439,8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4 440,1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4 439,8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4 440,1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4 439,8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«Реконструкция и благоустройство сквера по ул. им. Расковой М.М.»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0510600000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134 746,4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128 582,7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Технологическое присоединение для электроснабжения сквера, расположенного по адресу: г. Саратов, ул. им. Расковой М.М.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0510606920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0510606920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0510606920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по благоустройству территорий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0510678120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2 220,2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2 218,0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0510678120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2 220,2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2 218,0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0510678120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2 220,2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2 218,0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комплекса мероприятий, направленных на социально-экономическое развитие отдельных территорий области (сквер по ул. им. Расковой М.М., Саратовская область, г. Саратов, ул. им. Расковой М.М.)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0510679Г08</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132 000,0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125 848,9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0510679Г08</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132 000,0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125 848,9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Бюджетные инвестиции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0510679Г08</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132 000,0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125 848,9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Резервные фонды местных администраций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вопросы в области жилищно-коммунального хозяйства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«Снос объектов муниципального нежилого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работ по осуществлению сноса объектов муниципального нежилого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0750100000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075010М000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075010М000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075010М000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1 675 068,7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1 669 941,8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Дошкольное 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629 491,2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629 288,7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629 472,9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629 270,4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629 472,9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629 270,4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603 562,9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603 562,5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177 755,5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177 755,1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177 755,5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177 755,1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167 520,3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167 520,1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10 235,2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10 235,0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19 756,6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19 756,6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19 756,6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19 756,6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18 526,0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18 526,0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1 230,6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1 230,6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образовательной деятельности муниципальных дошкольных 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396 181,2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396 181,2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396 181,2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396 181,2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382 969,8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382 969,8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13 211,4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13 211,4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Финансовое обеспечение образовательной деятельности муниципальных дошкольных образовательных организаций (в части повышения оплаты труда отдельным категориям работников бюджетной сферы с 1 июня 2020 года)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8 111,1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8 111,1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8 111,1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8 111,1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7 752,1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7 752,1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1 525,2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1 525,2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1 525,2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1 525,2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1 365,2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1 365,2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10101К5010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10101К5010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10101К5010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5 361,6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5 159,9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5 361,6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5 159,9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5 361,6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5 159,9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5 143,6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4 941,9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15 548,4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15 548,0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9 693,7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9 693,3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9 693,7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9 693,3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9 693,7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9 693,3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капитального и текущего ремонтов муниципальных 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5 204,7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5 204,7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5 204,7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5 204,7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5 204,7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5 204,7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Приобретение оборудования и мягкого инвентаря (в рамках достижения соответствующих задач федерального проекта)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101P2П1000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101P2П1000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101P2П1000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Основное мероприятие «Направление на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Общее 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948 022,9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943 099,7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947 737,5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942 814,3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системы общего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945 037,5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940 114,3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768 961,2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768 959,6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63 035,2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63 035,1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63 035,2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63 035,1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63 035,2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63 035,1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образовательной деятельности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670 429,0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670 428,9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9 803,6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9 803,5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9 803,6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9 803,5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339,4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339,4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660 285,7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660 285,7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660 285,7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660 285,7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Финансовое обеспечение образовательной деятельности муниципальных общеобразовательных учреждений (в части повышения оплаты труда отдельным категориям работников бюджетной сферы с 1 июня 2020 года)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12 861,1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12 861,1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69,8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12 791,3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12 791,3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12 791,3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12 791,3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22 375,9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22 374,8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22 140,4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22 140,4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22 140,4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22 140,4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10301К5010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10301К5010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10301К5010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56 202,2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51 281,3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22 764,5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17 843,6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12 624,4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11 005,5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12 624,4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11 005,5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10 140,1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6 838,1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10 140,1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6 838,1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10302R3040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23 878,9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23 878,9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10302R3040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23 878,9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23 878,9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10302R3040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23 878,9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23 878,9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Организация бесплатного горячего питания обучающихся, получающих начальное общее образование в отдельных муниципальных образовательных организациях (средства для достижения показателя результативности)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10302W7210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5 508,8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5 508,8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10302W7210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5 508,8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5 508,8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10302W7210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5 508,8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5 508,8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37 639,6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37 639,0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Водозаборная скважина МБОУ «ООШ №104»</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1030606910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1 918,6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1 918,6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1030606910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1 918,6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1 918,6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1030606910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460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1 918,6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1 918,6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12 935,0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12 934,6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12 935,0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12 934,6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12 935,0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12 934,6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капитального и текущего ремонтов муниципальных 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9 126,0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9 125,8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9 126,0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9 125,8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9 126,0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9 125,8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1 160,0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1 160,0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1 160,0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1 160,0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1 160,0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1 160,0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пожарной безопасности в муниципальных общеобразовательных учреждениях»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2 383,4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2 383,3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капитального и текущего ремонтов муниципальных 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2 383,4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2 383,3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2 383,4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2 383,3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2 383,4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2 383,3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«Современная школа»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41 500,0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41 500,0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Приобретение основных средств и материальных запасов для оснащения учреждений (в рамках достижения соответствующих задач федерального проекта)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103E1П1000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41 500,0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41 500,0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103E1П1000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41 500,0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41 500,0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103E1П1000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41 500,0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41 500,0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«Цифровая образовательная среда»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38 351,1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38 351,1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103E452100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38 331,1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38 331,1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103E452100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38 331,1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38 331,1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103E452100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38 331,1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38 331,1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экспертизы оборудования (в рамках достижения соответствующих задач федерального проекта)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103E4П2000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103E4П2000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103E4П2000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«Создание в муниципальном образовании «Город Саратов» новых мест в общеобразовательных учреждениях»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1040100000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Строительство пристройки и открытых спортивных площадок МОУ «СОШ № 5» по адресу: г. Саратов, ул. Огородная, д. 196</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1040106930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1040106930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1040106930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460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«Направление на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Дополнительное образование детей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35 619,5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35 619,2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35 619,5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35 619,2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35 619,5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35 619,2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33 687,2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33 687,0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27 309,8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27 309,6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27 309,8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27 309,6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27 309,8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27 309,6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3 909,9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3 909,9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3 909,9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3 909,9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3 909,9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3 909,9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1 932,3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1 932,2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1 682,3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1 682,2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1 682,3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1 682,2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1 682,3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1 682,2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Мероприятия по обеспечению мобилизационной готовности экономики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Молодежная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14 184,0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14 183,8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14 184,0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14 183,8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14 184,0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14 183,8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13 174,8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13 174,6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12 003,1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12 002,9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12 003,1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12 002,9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12 003,1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12 002,9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1 009,2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1 009,2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1 009,2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1 009,2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вопросы в области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47 614,1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47 613,5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47 614,1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47 613,5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47 614,1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47 613,5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45 985,6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45 985,0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41 894,5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41 894,4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41 894,5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41 894,4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4 061,6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4 061,2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4 061,6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4 061,2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1 628,5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1 628,5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1 628,5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1 628,5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1 628,5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1 628,5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32 725,6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28 964,4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32 725,6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28 964,4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32 718,1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28 957,5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32 718,1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28 957,5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32 718,1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28 957,5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1010377900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32 718,1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28 957,5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1010377900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32 718,1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28 957,5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1010377900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32 718,1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28 957,5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АДМИНИСТРАЦИЯ ОКТЯБРЬСКОГО РАЙОНА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1 021 942,7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1 020 664,6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37 648,1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37 543,3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37 625,6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37 520,9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37 625,6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37 520,9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37 625,6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37 520,9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33 127,6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33 127,3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31 707,3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31 707,2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31 707,3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31 707,2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1 420,3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1 420,1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1 420,3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1 420,1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423,9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3 284,0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3 284,0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2 019,2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2 019,2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2 019,2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2 019,2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1 264,8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1 264,8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1 264,8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1 264,8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764,6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3050077И00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3050077И00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3050077И00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Судебная система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3050051200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3050051200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3050051200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168 953,1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168 953,0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Дорожное хозяйство (дорожные фонды)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168 953,1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168 953,0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дорожно-транспортного комплекса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168 953,1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168 953,0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«Совершенствование и развитие сети автомобильных дорог»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168 953,1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168 953,0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168 953,1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168 953,0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строительно-монтажных работ по строительству и ремонту пешеходных зон и тротуаров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27 282,4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27 282,3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27 282,4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27 282,3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27 282,4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27 282,3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Проведение комплекса мероприятий, направленных на социально-экономическое развитие отдельных территорий области (в рамках реализации 1го этапа проекта «Благоустройство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0411279Г0Г</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141 670,7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141 670,7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0411279Г0Г</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141 670,7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141 670,7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0411279Г0Г</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141 670,7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141 670,7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ЖИЛИЩНО-КОММУНАЛЬНОЕ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27 454,4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27 243,0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Жилищное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4 745,1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4 744,9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4 731,8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4 731,6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жилищного хозяйства»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4 731,8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4 731,6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4 731,8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4 731,6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3 605,5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3 605,5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3 605,5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3 605,5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3 605,5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3 605,5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мероприятий по обследованию жилищного фонда на предмет аварийности и непригодности для проживания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Обследование вентиляционных каналов и дымоходов от газоиспользующего оборудования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0710108180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0710108180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0710108180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Благоустройство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22 709,3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22 498,1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7 615,4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7 404,3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7 393,7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7 182,7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«Озеленение территории города и обустройство зеленых зон»</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6 873,5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6 742,8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3 065,4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3 062,0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3 065,4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3 062,0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3 065,4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3 062,0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по благоустройству территорий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3 808,1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3 680,8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3 808,1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3 680,8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3 808,1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3 680,8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«Улучшение внешнего облика улиц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Ликвидация несанкционированного складирования отходов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«Содержание, ремонт и развитие инженерных сетей»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«Наружное освещение улиц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Муниципальная программа «Формирование современной городской среды муниципального образования «Город Саратов» на 2018-2024 годы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14 894,8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14 894,7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«Благоустройство общественных территорий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14 894,8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14 894,7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14 894,8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14 894,7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программ формирования современной городской среды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14 618,9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14 618,9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14 618,9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14 618,9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14 618,9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14 618,9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Резервные фонды местных администраций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776 269,9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775 309,4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Дошкольное 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234 577,9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234 519,9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234 577,9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234 519,9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234 577,9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234 519,9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226 543,2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226 543,2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76 678,3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76 678,3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76 678,3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76 678,3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76 678,3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76 678,3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7 599,7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7 599,7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7 599,7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7 599,7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7 599,7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7 599,7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образовательной деятельности муниципальных дошкольных 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138 933,2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138 933,2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138 933,2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138 933,2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138 933,2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138 933,2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Финансовое обеспечение образовательной деятельности муниципальных дошкольных образовательных организаций (в части повышения оплаты труда отдельным категориям работников бюджетной сферы с 1 июня 2020 года)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2 760,0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2 760,0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2 760,0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2 760,0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2 760,0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2 760,0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572,0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1 438,6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1 380,7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1 438,6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1 380,7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1 438,6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1 380,7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1 438,6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1 380,7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6 052,8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6 052,7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4 305,2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4 305,1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4 305,2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4 305,1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4 305,2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4 305,1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капитального и текущего ремонтов муниципальных 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1 447,6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1 447,6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1 447,6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1 447,6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1 447,6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1 447,6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Резервный фонд Правительства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пожарной безопасности в муниципальных дошкольных образовательных учреждениях»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1010800000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101080М000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101080М000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101080М000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Общее 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474 756,6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473 900,4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474 637,6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473 781,4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системы общего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474 637,6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473 781,4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420 105,1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420 105,1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43 381,9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43 381,9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43 381,9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43 381,9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32 603,6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32 603,6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10 778,3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10 778,3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1 167,8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1 167,8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1 167,8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1 167,8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1 167,8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1 167,8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образовательной деятельности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359 833,6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359 833,6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359 833,6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359 833,6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232 728,8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232 728,8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127 104,8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127 104,8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Финансовое обеспечение образовательной деятельности муниципальных общеобразовательных учреждений (в части повышения оплаты труда отдельным категориям работников бюджетной сферы с 1 июня 2020 года)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7 277,8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7 277,8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7 277,8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7 277,8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5 340,0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5 340,0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1 937,8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1 937,8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8 356,0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8 356,0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8 356,0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8 356,0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5 463,0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5 463,0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2 893,0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2 893,0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25 013,8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24 157,7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2 359,7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2 044,5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1 828,8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1 525,4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1 828,8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1 525,4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8 023,5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7 484,6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5 248,2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5 060,3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3 544,7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3 465,5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1 703,5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1 594,8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2 775,3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2 424,3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2 775,3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2 424,3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10302R3040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13 741,0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13 739,0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10302R3040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13 741,0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13 739,0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10302R3040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13 741,0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13 739,0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Организация бесплатного горячего питания обучающихся, получающих начальное общее образование в отдельных муниципальных образовательных организациях (средства для достижения показателя результативности)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10302W7210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10302W7210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10302W7210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1030476900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1030476900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1030476900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19 074,6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19 074,5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Проектирование и строительство плоскостного сооружения на территории МОУ «СОШ № 97» Октябрьского района г.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1030606870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1030606870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1030606870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460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Строительство спортивно-оздоровительной площадки при МОУ Лицей №2</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1030606880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1030606880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1030606880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460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172,3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1 743,6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1 743,6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1 743,6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1 743,6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1 129,6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1 129,6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2 800,0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2 800,0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2 800,0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2 800,0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капитального и текущего ремонтов муниципальных 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4 667,4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4 667,4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4 667,4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4 667,4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1 842,4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1 842,4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2 825,0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2 825,0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капитального и текущего ремонтов муниципальных образовательных организаций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10306S2Г00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10306S2Г00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10306S2Г00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10306S2Г00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«Цифровая образовательная среда»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10 342,8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10 342,8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103E452100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10 322,8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10 322,8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103E452100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10 322,8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10 322,8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103E452100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10 322,8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10 322,8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экспертизы оборудования (в рамках достижения соответствующих задач федерального проекта)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103E4П2000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103E4П2000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103E4П2000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Дополнительное образование детей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29 274,6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29 237,2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29 274,6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29 237,2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29 274,6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29 237,2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25 474,6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25 437,2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21 173,6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21 173,6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21 173,6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21 173,6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21 173,6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21 173,6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1 637,0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1 637,0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1 637,0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1 637,0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1 637,0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1 637,0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2 077,1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2 039,7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2 077,1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2 039,7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2 077,1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2 039,7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Молодежная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7 658,6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7 658,6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7 658,6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7 658,6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7 658,6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7 658,6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7 539,0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7 539,0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6 524,0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6 524,0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6 524,0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6 524,0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6 524,0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6 524,0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вопросы в области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30 002,2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29 993,3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30 002,2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29 993,3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30 002,2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29 993,3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29 235,2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29 226,3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26 208,4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26 200,9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26 208,4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26 200,9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3 025,4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3 024,1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3 025,4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3 024,1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11 617,2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11 615,9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11 617,2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11 615,9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11 612,6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11 612,6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11 612,6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11 612,6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11 612,6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11 612,6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1010377900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11 612,6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11 612,6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1010377900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11 612,6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11 612,6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1010377900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11 612,6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11 612,6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АДМИНИСТРАЦИЯ ФРУНЗЕНСКОГО РАЙОНА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557 917,0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555 485,9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36 236,0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36 160,7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36 213,5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36 138,2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36 213,5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36 138,2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36 213,5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36 138,2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33 708,8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33 704,6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30 855,5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30 855,1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30 855,5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30 855,1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2 853,3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2 849,5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2 853,3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2 849,5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3050004050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3050004050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3050004050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3050004070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3050004070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3050004070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1 313,6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1 313,5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1 261,9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1 261,8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1 261,9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1 261,8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360,8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360,8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162,0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Судебная система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3050051200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3050051200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3050051200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ОБОРОНА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Мобилизационная подготовка экономики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Мероприятия по обеспечению мобилизационной готовности экономики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49 117,0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49 031,6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Дорожное хозяйство (дорожные фонды)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49 117,0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49 031,6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дорожно-транспортного комплекса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49 117,0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49 031,6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«Совершенствование и развитие сети автомобильных дорог»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49 117,0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49 031,6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«Ремонт тротуаров»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0410500000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041050Д000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041050Д000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041050Д000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46 213,2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46 127,9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строительно-монтажных работ по строительству и ремонту пешеходных зон и тротуаров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9 468,3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9 468,3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9 468,3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9 468,3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9 468,3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9 468,3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комплекса мероприятий, направленных на социально-экономическое развитие отдельных территорий области (в рамках реализации 1го этапа проекта «Благоустройство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0411279Г0Г</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36 744,9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36 659,6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0411279Г0Г</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36 744,9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36 659,6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0411279Г0Г</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36 744,9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36 659,6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ЖИЛИЩНО-КОММУНАЛЬНОЕ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9 839,5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9 244,8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Жилищное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3 331,8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3 310,8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3 009,4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2 988,4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жилищного хозяйства»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1 598,3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1 577,4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1 598,3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1 577,4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667,9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мероприятий по обследованию жилищного фонда на предмет аварийности и непригодности для проживания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«Снос аварийного жилищного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1 411,1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1 411,0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работ по осуществлению сноса аварийных многоквартирных домов»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1 411,1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1 411,0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1 411,1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1 411,0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1 411,1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1 411,0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1 411,1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1 411,0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Резервные фонды местных администраций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Благоустройство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6 507,7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5 934,0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6 307,7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5 734,0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6 307,7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5 734,0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«Озеленение территории города и обустройство зеленых зон»</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3 896,6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3 822,9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869,6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869,6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869,6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по благоустройству территорий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3 027,0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2 999,9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3 027,0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2 999,9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3 027,0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2 999,9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«Улучшение внешнего облика улиц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2 411,1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1 911,1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Ликвидация несанкционированного складирования отходов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1 364,9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1 364,8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1 364,9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1 364,8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1 364,9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1 364,8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по благоустройству территорий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837,1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837,1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837,1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Резервные фонды местных администраций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454 683,6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453 069,9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Дошкольное 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155 170,9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154 976,7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155 119,6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154 925,5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155 119,6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154 925,5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150 660,5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150 660,5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49 191,3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49 191,3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49 191,3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49 191,3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40 808,0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40 808,0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8 383,3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8 383,3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1 547,0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1 547,0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1 547,0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1 547,0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1 219,9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1 219,9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327,1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327,1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образовательной деятельности муниципальных дошкольных 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97 699,7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97 699,7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97 699,7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97 699,7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80 439,4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80 439,4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17 260,3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17 260,3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Финансовое обеспечение образовательной деятельности муниципальных дошкольных образовательных организаций (в части повышения оплаты труда отдельным категориям работников бюджетной сферы с 1 июня 2020 года)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2 097,1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2 097,1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2 097,1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2 097,1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1 706,8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1 706,8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692,6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139,8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3 626,7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3 626,6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3 196,7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3 196,6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3 196,7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3 196,6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2 396,7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2 396,6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«Специальная оценка условий труда»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«Направление на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Общее 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236 394,5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235 074,6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236 375,5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235 055,8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системы общего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236 375,5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235 055,8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210 287,6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210 287,6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17 968,6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17 968,6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17 968,6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17 968,6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12 688,4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12 688,4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5 280,2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5 280,2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образовательной деятельности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182 801,7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182 801,7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182 801,7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182 801,7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114 270,1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114 270,1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68 531,6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68 531,6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Финансовое обеспечение образовательной деятельности муниципальных общеобразовательных учреждений (в части повышения оплаты труда отдельным категориям работников бюджетной сферы с 1 июня 2020 года)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4 055,6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4 055,6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4 055,6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4 055,6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2 597,2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2 597,2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1 458,4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1 458,4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4 462,9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4 462,9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4 462,9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4 462,9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2 955,7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2 955,7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1 507,2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1 507,2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13 529,7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12 210,0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1 252,4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1 056,0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785,6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785,6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4 886,6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3 763,3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2 693,8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2 517,3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1 906,4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1 731,0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787,4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786,3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2 192,8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1 246,0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2 192,8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1 246,0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10302R3040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2 980,6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2 980,6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10302R3040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2 980,6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2 980,6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10302R3040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2 980,6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2 980,6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Организация бесплатного горячего питания обучающихся, получающих начальное общее образование в отдельных муниципальных образовательных организациях (средства для достижения показателя результативности)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10302W7210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4 410,1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4 410,1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10302W7210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4 410,1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4 410,1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10302W7210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4 410,1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4 410,1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7 190,6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7 190,6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капитального и текущего ремонтов муниципальных 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3 810,6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3 810,6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3 810,6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3 810,6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3 810,6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3 810,6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капитального и текущего ремонтов муниципальных образовательных организаций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10306S2Г00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10306S2Г00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10306S2Г00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«Цифровая образовательная среда»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5 367,6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5 367,6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103E452100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5 357,2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5 357,2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103E452100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5 357,2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5 357,2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103E452100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5 357,2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5 357,2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экспертизы оборудования (в рамках достижения соответствующих задач федерального проекта)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103E4П2000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103E4П2000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103E4П2000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Дополнительное образование детей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40 337,3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40 247,3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40 322,8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40 232,9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40 322,8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40 232,9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37 699,5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37 609,6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31 224,6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31 224,6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31 224,6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31 224,6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31 224,6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31 224,6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2 441,2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2 441,2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2 441,2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2 441,2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2 441,2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2 441,2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2 846,6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2 846,6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2 846,6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2 794,2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466,5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466,5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466,5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2 623,3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2 623,3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2 623,3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2 623,3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2 623,3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2 623,3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2 623,3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2 623,3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«Направление на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обеспечение функций территориальных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Молодежная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4 137,9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4 137,9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4 053,5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4 053,5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4 053,5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4 053,5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2 955,8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2 955,8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2 306,3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2 306,3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2 306,3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2 306,3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2 306,3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2 306,3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1020500000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вопросы в области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18 521,2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18 511,6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18 521,2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18 511,6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18 521,2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18 511,6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18 070,5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18 061,0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15 271,6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15 271,2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15 271,6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15 271,2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2 784,3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2 775,2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2 784,3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2 775,2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435,6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435,6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8 039,4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7 977,4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8 039,4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7 977,4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8 038,6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7 976,7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8 038,6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7 976,7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8 038,6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7 976,7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1010377900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8 038,6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7 976,7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1010377900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8 038,6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7 976,7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1010377900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8 038,6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7 976,7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АДМИНИСТРАЦИЯ КИРОВСКОГО РАЙОНА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1 418 347,3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1 410 593,2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42 542,3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42 118,0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42 483,9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42 103,1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42 483,9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42 103,1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42 483,9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42 103,1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36 600,7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36 522,5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33 861,8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33 860,6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33 861,8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33 860,6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2 730,9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2 661,9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2 730,9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2 661,9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502,2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502,2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3 940,8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3 868,3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3 044,2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3 040,9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3 044,2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3 040,9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896,6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827,4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1 367,7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1 181,9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938,9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938,9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3050077И00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3050077И00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3050077И00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Судебная система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3050051200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3050051200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3050051200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ОБОРОНА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Мобилизационная подготовка экономики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Мероприятия по обеспечению мобилизационной готовности экономики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92 859,6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92 843,7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Дорожное хозяйство (дорожные фонды)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92 859,6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92 843,7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дорожно-транспортного комплекса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92 859,6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92 843,7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Подпрограмма «Совершенствование и развитие сети автомобильных дорог»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92 859,6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92 843,7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безопасности дорожного движения»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041030Д000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041030Д000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041030Д000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«Ремонт тротуаров»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0410500000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3 752,8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3 752,7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041050Д000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3 752,8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3 752,7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041050Д000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3 752,8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3 752,7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041050Д000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3 752,8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3 752,7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89 068,6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89 068,6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строительно-монтажных работ по строительству и ремонту пешеходных зон и тротуаров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11 090,2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11 090,2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11 090,2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11 090,2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11 090,2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11 090,2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комплекса мероприятий, направленных на социально-экономическое развитие отдельных территорий области (в рамках реализации 1го этапа проекта «Благоустройство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0411279Г0Г</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77 978,4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77 978,4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0411279Г0Г</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77 978,4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77 978,4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0411279Г0Г</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77 978,4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77 978,4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ЖИЛИЩНО-КОММУНАЛЬНОЕ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38 777,6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38 004,7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Жилищное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7 700,5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7 350,3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6 090,9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5 740,9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жилищного хозяйства»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4 791,3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4 442,9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4 791,3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4 442,9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3 927,3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3 793,1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3 927,3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3 793,1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3 927,3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3 793,1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Проведение мероприятий по обследованию жилищного фонда на предмет аварийности и непригодности для проживания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317,1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317,1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317,1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«Снос аварийного жилищного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1 299,6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1 298,0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работ по осуществлению сноса аварийных многоквартирных домов»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1 299,6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1 298,0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1 299,6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1 298,0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1 299,6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1 298,0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1 299,6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1 298,0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1 609,6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1 609,4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1 609,6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1 609,4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1 609,6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1 609,4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1 590,0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1 589,9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1 590,0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1 589,9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Благоустройство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31 077,1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30 654,4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8 502,1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8 079,4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8 502,1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8 079,4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Основное мероприятие «Озеленение территории города и обустройство зеленых зон»</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7 026,4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6 609,3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3 707,5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3 683,9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3 707,5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3 683,9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3 707,5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3 683,9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по благоустройству территорий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3 318,9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2 925,4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3 318,9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2 925,4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3 318,9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2 925,4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«Улучшение внешнего облика улиц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1 475,7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1 470,1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Ликвидация несанкционированного складирования отходов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693,9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693,9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693,9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688,3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по благоустройству территорий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781,8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781,8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781,8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781,8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781,8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781,8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«Формирование современной городской среды муниципального образования «Город Саратов» на 2018-2024 годы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22 375,0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22 375,0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«Благоустройство общественных территорий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22 375,0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22 375,0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22 375,0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22 375,0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программ формирования современной городской среды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21 928,2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21 928,2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21 928,2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21 928,2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21 928,2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21 928,2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Резервные фонды местных администраций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1 224 023,8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1 218 610,8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Дошкольное 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370 043,3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369 911,9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370 024,4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369 893,0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370 024,4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369 893,0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366 488,0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366 465,9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141 499,7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141 477,6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141 499,7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141 477,6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106 411,6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106 389,5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35 088,1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35 088,1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5 735,0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5 735,0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5 735,0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4 600,7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4 600,7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1 134,3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1 134,3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образовательной деятельности муниципальных дошкольных 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214 314,0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214 314,0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214 314,0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214 314,0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159 928,7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159 928,7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54 385,3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54 385,3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Финансовое обеспечение образовательной деятельности муниципальных дошкольных образовательных организаций (в части повышения оплаты труда отдельным категориям работников бюджетной сферы с 1 июня 2020 года)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4 507,5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4 507,5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4 507,5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4 507,5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3 325,3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3 325,3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1 182,2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1 182,2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2 471,3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2 362,0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2 471,3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2 362,0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2 471,3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2 362,0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1 838,2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1 728,9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пожарной безопасности в муниципальных дошкольных образовательных учреждениях»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1010800000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101080М000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101080М000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101080М000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«Специальная оценка условий труда»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Общее 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775 741,7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772 037,6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775 368,8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771 664,9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системы общего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775 368,8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771 664,9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670 921,1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670 921,1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131 327,2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131 327,2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131 327,2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131 327,2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22 852,5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22 852,5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108 474,7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108 474,7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образовательной деятельности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519 463,1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519 463,1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519 463,1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519 463,1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198 438,3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198 438,3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321 024,8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321 024,8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Финансовое обеспечение образовательной деятельности муниципальных общеобразовательных учреждений (в части повышения оплаты труда отдельным категориям работников бюджетной сферы с 1 июня 2020 года)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8 402,8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8 402,8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8 402,8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8 402,8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3 090,3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3 090,3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5 312,5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5 312,5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11 728,0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11 728,0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11 728,0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11 728,0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4 914,0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4 914,0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6 814,0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6 814,0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40 782,3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37 129,9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4 627,9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3 444,0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281,3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607,4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3 737,6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2 599,7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3 737,6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2 599,7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13 847,2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11 378,7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7 599,7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7 204,8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2 839,3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2 458,5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4 760,4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4 746,3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6 247,5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4 173,9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6 247,5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4 173,9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10302R3040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21 714,0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21 714,0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10302R3040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21 714,0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21 714,0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10302R3040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21 714,0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21 714,0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Организация бесплатного горячего питания обучающихся, получающих начальное общее образование в отдельных муниципальных образовательных организациях (средства для достижения показателя результативности)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10302W7210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10302W7210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10302W7210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1030476900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1030476900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434,4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1030476900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1030476900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40 819,4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40 770,3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18 751,5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18 703,2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18 751,5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18 703,2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13 417,9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13 376,5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5 333,6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5 326,7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Создание универсальных спортивно-оздоровительных площадок на территории общеобразовательных организаций (МОУ «СОШ № 93 им. М.М. Расковой» по адресу: г. Саратов, ул. им. Жуковского Н.Е., д. 1)</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1030672911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1 997,6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1 997,6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1030672911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1 997,6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1 997,6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1030672911</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460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1 997,6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1 997,6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Создание универсальных спортивно-оздоровительных площадок на территории общеобразовательных организаций (МОУ «СОШ № 24» по адресу: г. Саратов, ул. им. Жуковского Н.Е., д. 24)</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1030672912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8 133,3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8 133,3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1030672912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8 133,3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8 133,3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1030672912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460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8 133,3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8 133,3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капитального и текущего ремонтов муниципальных 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8 097,0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8 096,3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8 097,0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8 096,3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4 131,0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4 131,0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3 966,0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3 965,3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939,9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939,9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Основное мероприятие «Обеспечение пожарной безопасности в муниципальных общеобразовательных учреждениях»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2 745,3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2 743,0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1 842,3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1 840,2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1 842,3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1 840,2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1 842,3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1 840,2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903,0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902,8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903,0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902,8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534,0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«Цифровая образовательная среда»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19 666,3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19 666,3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103E452100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19 666,3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19 666,3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103E452100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19 666,3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19 666,3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103E452100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19 666,3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19 666,3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«Повышение энергоэффективности и энергосбережения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«Энергосбережение и повышение энергоэффективности в организациях бюджетной сферы»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«Специальная оценка условий труда»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«Направление на обучение по охране труда руководителей и специалистов»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132010М000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Дополнительное образование детей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50 508,5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48 945,4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50 508,5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48 945,4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50 508,5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48 945,4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49 257,9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47 695,8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42 671,4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42 671,4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42 671,4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42 671,4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42 671,4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42 671,4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1 538,4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1 538,4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1 538,4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1 538,4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1 538,4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1 538,4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3 988,1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2 473,3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3 988,1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2 473,3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3 988,1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2 473,3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115,7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984,5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835,4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1020500000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265,2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265,1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обеспечение деятельности  прочих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вопросы в области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27 681,7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27 667,3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27 681,7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27 667,3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27 681,7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27 667,3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26 676,8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26 662,4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23 857,7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23 852,2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23 857,7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23 852,2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2 817,6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2 808,7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2 817,6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2 808,7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1 004,9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944,9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944,9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20 074,0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18 953,9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20 074,0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18 953,9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20 069,1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18 950,3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20 069,1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18 950,3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20 069,1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18 950,3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1010377900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20 069,1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18 950,3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1010377900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20 069,1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18 950,3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1010377900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20 069,1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18 950,3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АДМИНИСТРАЦИЯ ВОЛЖСКОГО РАЙОНА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1 221 530,0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1 217 310,4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39 000,7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38 885,0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38 973,7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38 858,1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38 973,7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38 858,1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38 973,7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38 858,1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34 108,5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34 107,2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31 557,7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31 557,6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31 557,7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31 557,6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2 550,8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2 549,6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2 550,8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2 549,6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447,6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3050076400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38,0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3 284,1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3 284,0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2 943,7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2 943,6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2 943,7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2 943,6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1 095,5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626,4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3050077800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355,0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Судебная система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3050051200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3050051200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3050051200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26,9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ОБОРОНА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Мобилизационная подготовка экономики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Мероприятия по обеспечению мобилизационной готовности экономики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БЕЗОПАСНОСТЬ И ПРАВООХРАНИТЕЛЬНАЯ ДЕЯТЕЛЬНОСТЬ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Защита населения и территории от чрезвычайных ситуаций природного и техногенного характера, гражданская оборона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Резервные фонды местных администраций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152,1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80 530,5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77 174,2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Дорожное хозяйство (дорожные фонды)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80 530,5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77 174,2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дорожно-транспортного комплекса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80 530,5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77 174,2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«Совершенствование и развитие сети автомобильных дорог»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80 530,5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77 174,2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безопасности дорожного движения»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041030Д000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041030Д000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041030Д000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«Ремонт тротуаров»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0410500000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1 036,3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1 036,2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041050Д000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1 036,3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1 036,2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041050Д000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1 036,3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1 036,2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041050Д000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1 036,3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1 036,2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79 213,0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75 856,8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Выполнение строительно-монтажных работ по строительству и ремонту пешеходных зон и тротуаров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43 213,0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39 856,8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43 213,0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39 856,8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43 213,0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39 856,8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комплекса мероприятий, направленных на социально-экономическое развитие отдельных территорий области (в рамках реализации 1го этапа проекта «Благоустройство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0411279Г0Г</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0411279Г0Г</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0411279Г0Г</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ЖИЛИЩНО-КОММУНАЛЬНОЕ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28 999,3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28 934,0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Жилищное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13 311,8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13 286,1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11 866,0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11 854,2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жилищного хозяйства»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7 309,0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7 298,5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7 309,0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7 298,5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2 592,9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2 592,9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2 592,9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2 592,9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2 592,9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2 592,9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4 215,3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4 204,9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4 215,3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4 204,9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4 215,3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4 204,9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мероприятий по обследованию жилищного фонда на предмет аварийности и непригодности для проживания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0710108050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07101И0000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«Снос аварийного жилищного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4 557,0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4 555,7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работ по осуществлению сноса аварийных многоквартирных домов»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4 557,0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4 555,7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1 057,0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1 055,7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1 057,0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1 055,7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1 057,0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1 055,7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Снос аварийных, расселенных домов, помещений, нежилых зданий, сооружений, иных объектов жилищного фонда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0740175200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0740175200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0740175200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1 445,8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1 431,9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Резервные фонды местных администраций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1 356,4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1 356,4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1 356,4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1 356,4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1 356,4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1 356,4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1 356,4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1 356,4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830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89,4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75,5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Коммунальное хозяйство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Организация сбора и вывоза твердых коммунальных отходов с Театральной площади и оплата электроэнергии после проведения ярмарок</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3130008130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3130008130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3130008130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Благоустройство</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15 587,9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15 548,4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12 161,5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12 122,3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12 161,5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12 122,3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«Озеленение территории города и обустройство зеленых зон»</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5 595,5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5 595,4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1 301,3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1 301,2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1 301,3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1 301,2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1 301,3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1 301,2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по благоустройству территорий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4 294,2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4 294,2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4 294,2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4 294,2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0510178120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4 294,2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4 294,2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«Улучшение внешнего облика улиц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1 919,0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Ликвидация несанкционированного складирования отходов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0510308140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по благоустройству территорий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0510378120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«Содержание и развитие отдельных территорий города»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4 646,0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4 607,9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4 646,0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4 607,9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4 646,0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4 607,9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051040М000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4 646,0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4 607,9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«Формирование современной городской среды муниципального образования «Город Саратов» на 2018-2024 годы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3 426,4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3 426,1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«Благоустройство общественных территорий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3 426,4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3 426,1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3 426,4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3 426,1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программ формирования современной городской среды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062F255550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по благоустройству территорий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2 496,9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2 496,7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2 496,9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2 496,7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062F278120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2 496,9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2 496,7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062F2П5552</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330,4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1 057 374,7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1 056 692,5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Дошкольное 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369 366,5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369 272,8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366 943,3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366 849,6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366 943,3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366 849,6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348 335,9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348 335,9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137 074,2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137 074,2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137 074,2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137 074,2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137 074,2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137 074,2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13 134,0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13 134,0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13 134,0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13 134,0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13 134,0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13 134,0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образовательной деятельности муниципальных дошкольных 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192 896,8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192 896,8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192 896,8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192 896,8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192 896,8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192 896,8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Финансовое обеспечение образовательной деятельности муниципальных дошкольных образовательных организаций (в части повышения оплаты труда отдельным категориям работников бюджетной сферы с 1 июня 2020 года)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4 242,4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4 242,4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4 242,4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4 242,4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101017671Д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4 242,4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4 242,4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2 357,2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2 263,6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2 357,2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2 263,6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2 357,2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2 263,6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1010276900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2 357,2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2 263,6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7 952,4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7 952,3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6 042,4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6 042,3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6 042,4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6 042,3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6 042,4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6 042,3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1 660,0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1 660,0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1 660,0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1 660,0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1 660,0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1 660,0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пожарной безопасности в муниципальных дошкольных образовательных учреждениях»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1010800000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1 049,0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1 049,0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101080М000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1 049,0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1 049,0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101080М000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1 049,0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1 049,0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101080М000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1 049,0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1 049,0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7 248,8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7 248,8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Приобретение оборудования и мягкого инвентаря (в рамках достижения соответствующих задач федерального проекта)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101P2П1000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7 248,8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7 248,8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101P2П1000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7 248,8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7 248,8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101P2П1000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7 248,8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7 248,8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Подпрограмма «Специальная оценка условий труда»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145,4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2 277,8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2 277,8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Резервные фонды местных администраций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2 277,8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2 277,8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2 277,8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2 277,8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2 277,8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2 277,8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01</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3110000100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2 277,8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2 277,8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Общее образование</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606 280,1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605 706,1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244,3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244,3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244,3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244,3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244,3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081010М000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244,3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605 937,2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605 363,2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Подпрограмма «Развитие системы общего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605 937,2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605 363,2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526 244,6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526 244,6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55 619,4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55 619,4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55 619,4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55 619,4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52 464,7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52 464,7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3 154,7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3 154,7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образовательной деятельности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452 420,4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452 420,4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452 420,4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452 420,4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407 370,4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407 370,4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45 050,0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45 050,0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Финансовое обеспечение образовательной деятельности муниципальных общеобразовательных учреждений (в части повышения оплаты труда отдельным категориям работников бюджетной сферы с 1 июня 2020 года)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8 444,5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8 444,5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8 444,5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8 444,5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7 600,5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7 600,5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103017701Д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9 760,3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9 760,3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9 760,3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9 760,3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8 798,5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8 798,5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10301R3030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961,8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961,8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30 324,1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29 750,2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2 937,0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2 926,5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632,3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632,2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556,0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2 304,7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2 294,3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1030207080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2 304,7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2 294,3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9 997,6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9 436,7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5 794,1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5 794,1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5 122,9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5 122,9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671,2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671,2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4 203,5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3 642,6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1030277200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4 203,5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3 642,6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10302R3040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15 513,4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15 511,1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10302R3040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15 513,4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15 511,1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10302R3040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15 513,4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15 511,1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Организация бесплатного горячего питания обучающихся, получающих начальное общее образование в отдельных муниципальных образовательных организациях (средства для достижения показателя результативности)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10302W7210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1 876,1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1 875,9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10302W7210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1 876,1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1 875,9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10302W7210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1 876,1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1 875,9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1030476900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1030476900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1030476900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131,7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131,7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32 104,5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32 104,4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2 984,1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2 984,1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2 984,1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2 984,1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2 900,1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1 460,0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1 459,9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1 460,0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1 459,9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1 360,0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1 360,0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капитального и текущего ремонтов муниципальных образовательных организаций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17 572,7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17 572,7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17 572,7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17 572,7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17 572,7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17 572,7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Совершенствование материально-технической базы, инфраструктуры и обеспечение безопасности муниципальных общеобразовательных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7 000,0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7 000,0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1030678810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Резервный фонд Правительства Саратовской области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1030679990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Проведение капитального и текущего ремонтов муниципальных образовательных организаций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10306S2Г00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2 697,7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2 697,7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10306S2Г00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2 697,7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2 697,7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10306S2Г00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2 697,7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2 697,7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пожарной безопасности в муниципальных общеобразовательных учреждениях»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595,0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480,0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103070М000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115,0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115,0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«Цифровая образовательная среда»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13 631,4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13 631,4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103E452100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13 631,4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13 631,4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103E452100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13 631,4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13 631,4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103E452100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13 631,4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13 631,4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103P200000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Приобретение оборудования и мягкого инвентаря (в рамках достижения соответствующих задач федерального проекта)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103P2П1000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103P2П1000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103P2П1000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2 905,9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«Специальная оценка условий труда»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98,6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87,9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автономным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02</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131010М000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Дополнительное образование детей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47 519,9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47 519,9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47 519,9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47 519,9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47 519,9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47 519,9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46 397,3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46 397,3</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39 425,9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39 425,9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39 425,9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39 425,9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39 425,9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39 425,9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1 010,7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1 010,7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1 010,7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1 010,7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1 010,7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1 010,7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4 796,5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4 796,5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4 796,5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4 796,5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4 796,5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4 796,5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676,1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76,1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361,1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361,1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с 1 июня 2020 года)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10201S251Д</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50,9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882,6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882,6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743,2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743,2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139,4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139,4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139,4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139,4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1020500000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03</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102050М000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240,0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Профессиональная подготовка, переподготовка и повышение квалификации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85,4</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71,4</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65,9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51,9</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05</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Молодежная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6 005,6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6 005,6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6 005,6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6 005,6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6 005,6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6 005,6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5 205,6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5 205,6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4 599,1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4 599,1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4 599,1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4 599,1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1020105010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4 599,1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4 599,1</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1020172300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564,0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564,0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10201S2300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42,5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Субсидии бюджетным учреждениям</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102030М000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вопросы в области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28 117,2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28 116,7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28 117,2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28 116,7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28 117,1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28 116,7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27 099,9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27 099,5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23 581,6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23 581,5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23 581,6</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23 581,5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3 517,3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3 517,0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3 517,3</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3 517,0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централизованной бухгалтерии, в связи с распространением коронавирусной инфекции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312000502К</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997,2</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997,2</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800,7</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196,5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3120077300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240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196,5</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196,5</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Уплата налогов, сборов и иных платежей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07</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09</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31300И0000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850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0,1</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0,0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СОЦИАЛЬНАЯ ПОЛИТИКА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15 407,7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15 407,6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15 407,7</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15 407,6</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15 403,8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15 403,8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15 403,8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15 403,8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15 403,8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15 403,8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1010377900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15 403,8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15 403,8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1010377900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15 403,8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15 403,8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1010377900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15 403,8</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15 403,8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государственных (муниципальных) органов</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3050002020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120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2,0</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3100000000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3120000000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100</w:t>
            </w:r>
          </w:p>
        </w:tc>
        <w:tc>
          <w:tcPr>
            <w:tcW w:w="1672"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w:t>
            </w:r>
          </w:p>
        </w:tc>
        <w:tc>
          <w:tcPr>
            <w:tcW w:w="1729" w:type="dxa"/>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6A435F" w:rsidTr="006A435F">
        <w:trPr>
          <w:cantSplit/>
          <w:trHeight w:val="218"/>
        </w:trPr>
        <w:tc>
          <w:tcPr>
            <w:tcW w:w="8082" w:type="dxa"/>
            <w:tcBorders>
              <w:bottom w:val="single" w:sz="4" w:space="0" w:color="auto"/>
            </w:tcBorders>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Расходы на выплаты персоналу казенных учреждений</w:t>
            </w:r>
          </w:p>
        </w:tc>
        <w:tc>
          <w:tcPr>
            <w:tcW w:w="708" w:type="dxa"/>
            <w:tcBorders>
              <w:bottom w:val="single" w:sz="4" w:space="0" w:color="auto"/>
            </w:tcBorders>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255</w:t>
            </w:r>
          </w:p>
        </w:tc>
        <w:tc>
          <w:tcPr>
            <w:tcW w:w="567" w:type="dxa"/>
            <w:tcBorders>
              <w:bottom w:val="single" w:sz="4" w:space="0" w:color="auto"/>
            </w:tcBorders>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10</w:t>
            </w:r>
          </w:p>
        </w:tc>
        <w:tc>
          <w:tcPr>
            <w:tcW w:w="567" w:type="dxa"/>
            <w:tcBorders>
              <w:bottom w:val="single" w:sz="4" w:space="0" w:color="auto"/>
            </w:tcBorders>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04</w:t>
            </w:r>
          </w:p>
        </w:tc>
        <w:tc>
          <w:tcPr>
            <w:tcW w:w="1843" w:type="dxa"/>
            <w:tcBorders>
              <w:bottom w:val="single" w:sz="4" w:space="0" w:color="auto"/>
            </w:tcBorders>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3120005020</w:t>
            </w:r>
          </w:p>
        </w:tc>
        <w:tc>
          <w:tcPr>
            <w:tcW w:w="624" w:type="dxa"/>
            <w:tcBorders>
              <w:bottom w:val="single" w:sz="4" w:space="0" w:color="auto"/>
            </w:tcBorders>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110</w:t>
            </w:r>
          </w:p>
        </w:tc>
        <w:tc>
          <w:tcPr>
            <w:tcW w:w="1672" w:type="dxa"/>
            <w:tcBorders>
              <w:bottom w:val="single" w:sz="4" w:space="0" w:color="auto"/>
            </w:tcBorders>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1,9</w:t>
            </w:r>
          </w:p>
        </w:tc>
        <w:tc>
          <w:tcPr>
            <w:tcW w:w="1729" w:type="dxa"/>
            <w:tcBorders>
              <w:bottom w:val="single" w:sz="4" w:space="0" w:color="auto"/>
            </w:tcBorders>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1,8</w:t>
            </w:r>
          </w:p>
        </w:tc>
      </w:tr>
      <w:tr w:rsidR="005D37DE" w:rsidRPr="005D37DE" w:rsidTr="00895ADF">
        <w:trPr>
          <w:cantSplit/>
          <w:trHeight w:val="143"/>
        </w:trPr>
        <w:tc>
          <w:tcPr>
            <w:tcW w:w="8082" w:type="dxa"/>
            <w:tcBorders>
              <w:top w:val="single" w:sz="4" w:space="0" w:color="auto"/>
              <w:bottom w:val="single" w:sz="4" w:space="0" w:color="auto"/>
            </w:tcBorders>
            <w:shd w:val="clear" w:color="auto" w:fill="auto"/>
            <w:vAlign w:val="center"/>
            <w:hideMark/>
          </w:tcPr>
          <w:p w:rsidR="005D37DE" w:rsidRPr="006A435F" w:rsidRDefault="005D37DE" w:rsidP="00042023">
            <w:pPr>
              <w:spacing w:after="0" w:line="240" w:lineRule="auto"/>
              <w:rPr>
                <w:rFonts w:ascii="Times New Roman" w:hAnsi="Times New Roman" w:cs="Times New Roman"/>
                <w:sz w:val="26"/>
                <w:szCs w:val="26"/>
              </w:rPr>
            </w:pPr>
            <w:r w:rsidRPr="006A435F">
              <w:rPr>
                <w:rFonts w:ascii="Times New Roman" w:hAnsi="Times New Roman" w:cs="Times New Roman"/>
                <w:sz w:val="26"/>
                <w:szCs w:val="26"/>
              </w:rPr>
              <w:t>ВСЕГО</w:t>
            </w:r>
          </w:p>
        </w:tc>
        <w:tc>
          <w:tcPr>
            <w:tcW w:w="708" w:type="dxa"/>
            <w:tcBorders>
              <w:top w:val="single" w:sz="4" w:space="0" w:color="auto"/>
              <w:bottom w:val="single" w:sz="4" w:space="0" w:color="auto"/>
            </w:tcBorders>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567" w:type="dxa"/>
            <w:tcBorders>
              <w:top w:val="single" w:sz="4" w:space="0" w:color="auto"/>
              <w:bottom w:val="single" w:sz="4" w:space="0" w:color="auto"/>
            </w:tcBorders>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567" w:type="dxa"/>
            <w:tcBorders>
              <w:top w:val="single" w:sz="4" w:space="0" w:color="auto"/>
              <w:bottom w:val="single" w:sz="4" w:space="0" w:color="auto"/>
            </w:tcBorders>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843" w:type="dxa"/>
            <w:tcBorders>
              <w:top w:val="single" w:sz="4" w:space="0" w:color="auto"/>
              <w:bottom w:val="single" w:sz="4" w:space="0" w:color="auto"/>
            </w:tcBorders>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624" w:type="dxa"/>
            <w:tcBorders>
              <w:top w:val="single" w:sz="4" w:space="0" w:color="auto"/>
              <w:bottom w:val="single" w:sz="4" w:space="0" w:color="auto"/>
            </w:tcBorders>
            <w:shd w:val="clear" w:color="auto" w:fill="auto"/>
            <w:noWrap/>
            <w:vAlign w:val="bottom"/>
            <w:hideMark/>
          </w:tcPr>
          <w:p w:rsidR="005D37DE" w:rsidRPr="006A435F" w:rsidRDefault="005D37DE" w:rsidP="00042023">
            <w:pPr>
              <w:spacing w:after="0" w:line="240" w:lineRule="auto"/>
              <w:jc w:val="center"/>
              <w:rPr>
                <w:rFonts w:ascii="Times New Roman" w:hAnsi="Times New Roman" w:cs="Times New Roman"/>
                <w:sz w:val="26"/>
                <w:szCs w:val="26"/>
              </w:rPr>
            </w:pPr>
          </w:p>
        </w:tc>
        <w:tc>
          <w:tcPr>
            <w:tcW w:w="1672" w:type="dxa"/>
            <w:tcBorders>
              <w:top w:val="single" w:sz="4" w:space="0" w:color="auto"/>
              <w:bottom w:val="single" w:sz="4" w:space="0" w:color="auto"/>
            </w:tcBorders>
            <w:shd w:val="clear" w:color="auto" w:fill="auto"/>
            <w:noWrap/>
            <w:vAlign w:val="bottom"/>
            <w:hideMark/>
          </w:tcPr>
          <w:p w:rsidR="005D37DE" w:rsidRPr="006A435F"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22 622 771,3</w:t>
            </w:r>
          </w:p>
        </w:tc>
        <w:tc>
          <w:tcPr>
            <w:tcW w:w="1729" w:type="dxa"/>
            <w:tcBorders>
              <w:top w:val="single" w:sz="4" w:space="0" w:color="auto"/>
              <w:bottom w:val="single" w:sz="4" w:space="0" w:color="auto"/>
            </w:tcBorders>
            <w:shd w:val="clear" w:color="auto" w:fill="auto"/>
            <w:noWrap/>
            <w:vAlign w:val="bottom"/>
            <w:hideMark/>
          </w:tcPr>
          <w:p w:rsidR="005D37DE" w:rsidRPr="005D37DE" w:rsidRDefault="005D37DE" w:rsidP="00042023">
            <w:pPr>
              <w:spacing w:after="0" w:line="240" w:lineRule="auto"/>
              <w:jc w:val="right"/>
              <w:rPr>
                <w:rFonts w:ascii="Times New Roman" w:hAnsi="Times New Roman" w:cs="Times New Roman"/>
                <w:sz w:val="26"/>
                <w:szCs w:val="26"/>
              </w:rPr>
            </w:pPr>
            <w:r w:rsidRPr="006A435F">
              <w:rPr>
                <w:rFonts w:ascii="Times New Roman" w:hAnsi="Times New Roman" w:cs="Times New Roman"/>
                <w:sz w:val="26"/>
                <w:szCs w:val="26"/>
              </w:rPr>
              <w:t>21 985 895,6</w:t>
            </w:r>
          </w:p>
        </w:tc>
      </w:tr>
    </w:tbl>
    <w:p w:rsidR="00A548CF" w:rsidRDefault="00A548CF" w:rsidP="005D37DE">
      <w:pPr>
        <w:spacing w:after="0"/>
      </w:pPr>
    </w:p>
    <w:p w:rsidR="006A435F" w:rsidRPr="006A435F" w:rsidRDefault="006A435F" w:rsidP="006A435F">
      <w:pPr>
        <w:spacing w:after="0"/>
        <w:rPr>
          <w:rFonts w:ascii="Times New Roman" w:hAnsi="Times New Roman" w:cs="Times New Roman"/>
          <w:sz w:val="28"/>
          <w:szCs w:val="28"/>
        </w:rPr>
      </w:pPr>
      <w:r w:rsidRPr="006A435F">
        <w:rPr>
          <w:rFonts w:ascii="Times New Roman" w:hAnsi="Times New Roman" w:cs="Times New Roman"/>
          <w:sz w:val="28"/>
          <w:szCs w:val="28"/>
        </w:rPr>
        <w:t xml:space="preserve">Председатель комитета по финансам </w:t>
      </w:r>
    </w:p>
    <w:p w:rsidR="006A435F" w:rsidRPr="006A435F" w:rsidRDefault="006A435F" w:rsidP="006A435F">
      <w:pPr>
        <w:spacing w:after="0"/>
        <w:rPr>
          <w:rFonts w:ascii="Times New Roman" w:hAnsi="Times New Roman" w:cs="Times New Roman"/>
          <w:sz w:val="28"/>
          <w:szCs w:val="28"/>
        </w:rPr>
      </w:pPr>
      <w:r w:rsidRPr="006A435F">
        <w:rPr>
          <w:rFonts w:ascii="Times New Roman" w:hAnsi="Times New Roman" w:cs="Times New Roman"/>
          <w:sz w:val="28"/>
          <w:szCs w:val="28"/>
        </w:rPr>
        <w:t xml:space="preserve">администрации муниципального </w:t>
      </w:r>
    </w:p>
    <w:p w:rsidR="006A435F" w:rsidRDefault="006A435F" w:rsidP="006A435F">
      <w:pPr>
        <w:tabs>
          <w:tab w:val="right" w:pos="14760"/>
        </w:tabs>
        <w:spacing w:after="0"/>
        <w:rPr>
          <w:sz w:val="28"/>
          <w:szCs w:val="28"/>
        </w:rPr>
      </w:pPr>
      <w:r w:rsidRPr="006A435F">
        <w:rPr>
          <w:rFonts w:ascii="Times New Roman" w:hAnsi="Times New Roman" w:cs="Times New Roman"/>
          <w:sz w:val="28"/>
          <w:szCs w:val="28"/>
        </w:rPr>
        <w:t>образования «Город Саратов»</w:t>
      </w:r>
      <w:r w:rsidRPr="006A435F">
        <w:rPr>
          <w:rFonts w:ascii="Times New Roman" w:hAnsi="Times New Roman" w:cs="Times New Roman"/>
          <w:sz w:val="28"/>
          <w:szCs w:val="28"/>
        </w:rPr>
        <w:tab/>
        <w:t>А.С. Струков</w:t>
      </w:r>
    </w:p>
    <w:p w:rsidR="005D37DE" w:rsidRDefault="005D37DE">
      <w:pPr>
        <w:spacing w:after="0"/>
      </w:pPr>
    </w:p>
    <w:sectPr w:rsidR="005D37DE" w:rsidSect="00027BD0">
      <w:headerReference w:type="default" r:id="rId6"/>
      <w:pgSz w:w="16838" w:h="11906" w:orient="landscape"/>
      <w:pgMar w:top="1701" w:right="1021" w:bottom="1021" w:left="102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DB3" w:rsidRDefault="00536DB3" w:rsidP="00895ADF">
      <w:pPr>
        <w:spacing w:after="0" w:line="240" w:lineRule="auto"/>
      </w:pPr>
      <w:r>
        <w:separator/>
      </w:r>
    </w:p>
  </w:endnote>
  <w:endnote w:type="continuationSeparator" w:id="0">
    <w:p w:rsidR="00536DB3" w:rsidRDefault="00536DB3" w:rsidP="00895A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DB3" w:rsidRDefault="00536DB3" w:rsidP="00895ADF">
      <w:pPr>
        <w:spacing w:after="0" w:line="240" w:lineRule="auto"/>
      </w:pPr>
      <w:r>
        <w:separator/>
      </w:r>
    </w:p>
  </w:footnote>
  <w:footnote w:type="continuationSeparator" w:id="0">
    <w:p w:rsidR="00536DB3" w:rsidRDefault="00536DB3" w:rsidP="00895A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9115"/>
      <w:docPartObj>
        <w:docPartGallery w:val="Page Numbers (Top of Page)"/>
        <w:docPartUnique/>
      </w:docPartObj>
    </w:sdtPr>
    <w:sdtContent>
      <w:p w:rsidR="00895ADF" w:rsidRDefault="00BF0FFF">
        <w:pPr>
          <w:pStyle w:val="a5"/>
          <w:jc w:val="center"/>
        </w:pPr>
        <w:fldSimple w:instr=" PAGE   \* MERGEFORMAT ">
          <w:r w:rsidR="00042023">
            <w:rPr>
              <w:noProof/>
            </w:rPr>
            <w:t>294</w:t>
          </w:r>
        </w:fldSimple>
      </w:p>
    </w:sdtContent>
  </w:sdt>
  <w:p w:rsidR="00895ADF" w:rsidRDefault="00895ADF">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D6D1B"/>
    <w:rsid w:val="00013441"/>
    <w:rsid w:val="00027BD0"/>
    <w:rsid w:val="00042023"/>
    <w:rsid w:val="002B5047"/>
    <w:rsid w:val="00536DB3"/>
    <w:rsid w:val="005D37DE"/>
    <w:rsid w:val="006A435F"/>
    <w:rsid w:val="00895ADF"/>
    <w:rsid w:val="00A548CF"/>
    <w:rsid w:val="00BF0FFF"/>
    <w:rsid w:val="00D8239B"/>
    <w:rsid w:val="00DA53B3"/>
    <w:rsid w:val="00DD6D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39B"/>
  </w:style>
  <w:style w:type="paragraph" w:styleId="1">
    <w:name w:val="heading 1"/>
    <w:basedOn w:val="a"/>
    <w:next w:val="a"/>
    <w:link w:val="10"/>
    <w:qFormat/>
    <w:rsid w:val="005D37DE"/>
    <w:pPr>
      <w:keepNext/>
      <w:spacing w:after="0" w:line="240" w:lineRule="auto"/>
      <w:outlineLvl w:val="0"/>
    </w:pPr>
    <w:rPr>
      <w:rFonts w:ascii="Times New Roman" w:eastAsia="Times New Roman" w:hAnsi="Times New Roman" w:cs="Times New Roman"/>
      <w:sz w:val="28"/>
      <w:szCs w:val="20"/>
    </w:rPr>
  </w:style>
  <w:style w:type="paragraph" w:styleId="2">
    <w:name w:val="heading 2"/>
    <w:basedOn w:val="a"/>
    <w:next w:val="a"/>
    <w:link w:val="20"/>
    <w:unhideWhenUsed/>
    <w:qFormat/>
    <w:rsid w:val="005D37DE"/>
    <w:pPr>
      <w:keepNext/>
      <w:spacing w:after="0" w:line="240" w:lineRule="auto"/>
      <w:jc w:val="center"/>
      <w:outlineLvl w:val="1"/>
    </w:pPr>
    <w:rPr>
      <w:rFonts w:ascii="Times New Roman" w:eastAsia="Times New Roman" w:hAnsi="Times New Roman" w:cs="Times New Roman"/>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37DE"/>
    <w:rPr>
      <w:rFonts w:ascii="Times New Roman" w:eastAsia="Times New Roman" w:hAnsi="Times New Roman" w:cs="Times New Roman"/>
      <w:sz w:val="28"/>
      <w:szCs w:val="20"/>
    </w:rPr>
  </w:style>
  <w:style w:type="character" w:customStyle="1" w:styleId="20">
    <w:name w:val="Заголовок 2 Знак"/>
    <w:basedOn w:val="a0"/>
    <w:link w:val="2"/>
    <w:rsid w:val="005D37DE"/>
    <w:rPr>
      <w:rFonts w:ascii="Times New Roman" w:eastAsia="Times New Roman" w:hAnsi="Times New Roman" w:cs="Times New Roman"/>
      <w:color w:val="000000"/>
      <w:sz w:val="28"/>
      <w:szCs w:val="28"/>
    </w:rPr>
  </w:style>
  <w:style w:type="paragraph" w:styleId="a3">
    <w:name w:val="Body Text"/>
    <w:basedOn w:val="a"/>
    <w:link w:val="a4"/>
    <w:semiHidden/>
    <w:unhideWhenUsed/>
    <w:rsid w:val="005D37DE"/>
    <w:pPr>
      <w:spacing w:after="0" w:line="240" w:lineRule="auto"/>
      <w:jc w:val="center"/>
    </w:pPr>
    <w:rPr>
      <w:rFonts w:ascii="Times New Roman" w:eastAsia="Times New Roman" w:hAnsi="Times New Roman" w:cs="Times New Roman"/>
      <w:sz w:val="28"/>
      <w:szCs w:val="20"/>
    </w:rPr>
  </w:style>
  <w:style w:type="character" w:customStyle="1" w:styleId="a4">
    <w:name w:val="Основной текст Знак"/>
    <w:basedOn w:val="a0"/>
    <w:link w:val="a3"/>
    <w:semiHidden/>
    <w:rsid w:val="005D37DE"/>
    <w:rPr>
      <w:rFonts w:ascii="Times New Roman" w:eastAsia="Times New Roman" w:hAnsi="Times New Roman" w:cs="Times New Roman"/>
      <w:sz w:val="28"/>
      <w:szCs w:val="20"/>
    </w:rPr>
  </w:style>
  <w:style w:type="paragraph" w:styleId="a5">
    <w:name w:val="header"/>
    <w:basedOn w:val="a"/>
    <w:link w:val="a6"/>
    <w:uiPriority w:val="99"/>
    <w:unhideWhenUsed/>
    <w:rsid w:val="00895AD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95ADF"/>
  </w:style>
  <w:style w:type="paragraph" w:styleId="a7">
    <w:name w:val="footer"/>
    <w:basedOn w:val="a"/>
    <w:link w:val="a8"/>
    <w:uiPriority w:val="99"/>
    <w:semiHidden/>
    <w:unhideWhenUsed/>
    <w:rsid w:val="00895ADF"/>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895ADF"/>
  </w:style>
  <w:style w:type="paragraph" w:styleId="a9">
    <w:name w:val="Balloon Text"/>
    <w:basedOn w:val="a"/>
    <w:link w:val="aa"/>
    <w:uiPriority w:val="99"/>
    <w:semiHidden/>
    <w:unhideWhenUsed/>
    <w:rsid w:val="00027BD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27BD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0934773">
      <w:bodyDiv w:val="1"/>
      <w:marLeft w:val="0"/>
      <w:marRight w:val="0"/>
      <w:marTop w:val="0"/>
      <w:marBottom w:val="0"/>
      <w:divBdr>
        <w:top w:val="none" w:sz="0" w:space="0" w:color="auto"/>
        <w:left w:val="none" w:sz="0" w:space="0" w:color="auto"/>
        <w:bottom w:val="none" w:sz="0" w:space="0" w:color="auto"/>
        <w:right w:val="none" w:sz="0" w:space="0" w:color="auto"/>
      </w:divBdr>
    </w:div>
    <w:div w:id="1113091922">
      <w:bodyDiv w:val="1"/>
      <w:marLeft w:val="0"/>
      <w:marRight w:val="0"/>
      <w:marTop w:val="0"/>
      <w:marBottom w:val="0"/>
      <w:divBdr>
        <w:top w:val="none" w:sz="0" w:space="0" w:color="auto"/>
        <w:left w:val="none" w:sz="0" w:space="0" w:color="auto"/>
        <w:bottom w:val="none" w:sz="0" w:space="0" w:color="auto"/>
        <w:right w:val="none" w:sz="0" w:space="0" w:color="auto"/>
      </w:divBdr>
    </w:div>
    <w:div w:id="150432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79753</Words>
  <Characters>454596</Characters>
  <Application>Microsoft Office Word</Application>
  <DocSecurity>0</DocSecurity>
  <Lines>3788</Lines>
  <Paragraphs>1066</Paragraphs>
  <ScaleCrop>false</ScaleCrop>
  <HeadingPairs>
    <vt:vector size="2" baseType="variant">
      <vt:variant>
        <vt:lpstr>Название</vt:lpstr>
      </vt:variant>
      <vt:variant>
        <vt:i4>1</vt:i4>
      </vt:variant>
    </vt:vector>
  </HeadingPairs>
  <TitlesOfParts>
    <vt:vector size="1" baseType="lpstr">
      <vt:lpstr>Приложение 03 Расходы по ведомственной структуре за 2020</vt:lpstr>
    </vt:vector>
  </TitlesOfParts>
  <Company/>
  <LinksUpToDate>false</LinksUpToDate>
  <CharactersWithSpaces>533283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03 Расходы по ведомственной структуре за 2020</dc:title>
  <dc:subject/>
  <dc:creator>AcstVS</dc:creator>
  <cp:keywords/>
  <dc:description/>
  <cp:lastModifiedBy>DannikEN</cp:lastModifiedBy>
  <cp:revision>8</cp:revision>
  <cp:lastPrinted>2021-02-15T07:08:00Z</cp:lastPrinted>
  <dcterms:created xsi:type="dcterms:W3CDTF">2021-02-15T06:26:00Z</dcterms:created>
  <dcterms:modified xsi:type="dcterms:W3CDTF">2021-03-18T12:58:00Z</dcterms:modified>
</cp:coreProperties>
</file>